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9E0B" w14:textId="68CF7D00" w:rsidR="00F86A73" w:rsidRPr="00BF6C19" w:rsidRDefault="004B566C" w:rsidP="00C445AD">
      <w:pPr>
        <w:pStyle w:val="FP"/>
        <w:tabs>
          <w:tab w:val="left" w:pos="567"/>
        </w:tabs>
        <w:rPr>
          <w:rFonts w:ascii="Arial" w:hAnsi="Arial" w:cs="Arial"/>
          <w:b/>
          <w:sz w:val="24"/>
          <w:szCs w:val="24"/>
          <w:lang w:val="en-US" w:eastAsia="ja-JP"/>
        </w:rPr>
      </w:pPr>
      <w:r w:rsidRPr="00BF6C19">
        <w:rPr>
          <w:rFonts w:ascii="Arial" w:hAnsi="Arial" w:cs="Arial"/>
          <w:b/>
          <w:sz w:val="24"/>
          <w:szCs w:val="24"/>
          <w:lang w:val="en-US"/>
        </w:rPr>
        <w:t xml:space="preserve">3GPP </w:t>
      </w:r>
      <w:r w:rsidR="00F86A73" w:rsidRPr="00BF6C19">
        <w:rPr>
          <w:rFonts w:ascii="Arial" w:hAnsi="Arial" w:cs="Arial"/>
          <w:b/>
          <w:sz w:val="24"/>
          <w:szCs w:val="24"/>
          <w:lang w:val="en-US"/>
        </w:rPr>
        <w:t>TSG</w:t>
      </w:r>
      <w:r w:rsidR="00D45B2F" w:rsidRPr="00BF6C19">
        <w:rPr>
          <w:rFonts w:ascii="Arial" w:hAnsi="Arial" w:cs="Arial"/>
          <w:b/>
          <w:sz w:val="24"/>
          <w:szCs w:val="24"/>
          <w:lang w:val="en-US"/>
        </w:rPr>
        <w:t xml:space="preserve"> </w:t>
      </w:r>
      <w:r w:rsidRPr="00BF6C19">
        <w:rPr>
          <w:rFonts w:ascii="Arial" w:hAnsi="Arial" w:cs="Arial"/>
          <w:b/>
          <w:sz w:val="24"/>
          <w:szCs w:val="24"/>
          <w:lang w:val="en-US"/>
        </w:rPr>
        <w:t>RAN</w:t>
      </w:r>
      <w:r w:rsidR="00F86A73" w:rsidRPr="00BF6C19">
        <w:rPr>
          <w:rFonts w:ascii="Arial" w:hAnsi="Arial" w:cs="Arial"/>
          <w:b/>
          <w:sz w:val="24"/>
          <w:szCs w:val="24"/>
          <w:lang w:val="en-US"/>
        </w:rPr>
        <w:t xml:space="preserve"> meeting #</w:t>
      </w:r>
      <w:r w:rsidR="00207DC4" w:rsidRPr="00BF6C19">
        <w:rPr>
          <w:rFonts w:ascii="Arial" w:hAnsi="Arial" w:cs="Arial"/>
          <w:b/>
          <w:sz w:val="24"/>
          <w:szCs w:val="24"/>
          <w:lang w:val="en-US"/>
        </w:rPr>
        <w:t>8</w:t>
      </w:r>
      <w:r w:rsidR="00CB45DE" w:rsidRPr="00BF6C19">
        <w:rPr>
          <w:rFonts w:ascii="Arial" w:hAnsi="Arial" w:cs="Arial"/>
          <w:b/>
          <w:sz w:val="24"/>
          <w:szCs w:val="24"/>
          <w:lang w:val="en-US"/>
        </w:rPr>
        <w:t>7</w:t>
      </w:r>
      <w:r w:rsidR="00631AA0" w:rsidRPr="00BF6C19">
        <w:rPr>
          <w:rFonts w:ascii="Arial" w:hAnsi="Arial" w:cs="Arial"/>
          <w:b/>
          <w:sz w:val="24"/>
          <w:szCs w:val="24"/>
          <w:lang w:val="en-US"/>
        </w:rPr>
        <w:t>-e</w:t>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631AA0" w:rsidRPr="00BF6C19">
        <w:rPr>
          <w:rFonts w:ascii="Arial" w:hAnsi="Arial" w:cs="Arial"/>
          <w:b/>
          <w:sz w:val="24"/>
          <w:szCs w:val="24"/>
          <w:lang w:val="en-US"/>
        </w:rPr>
        <w:t>RP-200</w:t>
      </w:r>
      <w:r w:rsidR="00666A9A">
        <w:rPr>
          <w:rFonts w:ascii="Arial" w:hAnsi="Arial" w:cs="Arial"/>
          <w:b/>
          <w:sz w:val="24"/>
          <w:szCs w:val="24"/>
          <w:lang w:val="en-US"/>
        </w:rPr>
        <w:t>460</w:t>
      </w:r>
    </w:p>
    <w:p w14:paraId="7315F890" w14:textId="10C5A9D7" w:rsidR="00F86A73" w:rsidRPr="00BF6C19" w:rsidRDefault="00631AA0" w:rsidP="004B566C">
      <w:pPr>
        <w:tabs>
          <w:tab w:val="left" w:pos="567"/>
        </w:tabs>
        <w:rPr>
          <w:rFonts w:ascii="Arial" w:hAnsi="Arial" w:cs="Arial"/>
          <w:b/>
          <w:sz w:val="24"/>
          <w:lang w:val="en-US"/>
        </w:rPr>
      </w:pPr>
      <w:r w:rsidRPr="00BF6C19">
        <w:rPr>
          <w:rFonts w:ascii="Arial" w:hAnsi="Arial" w:cs="Arial"/>
          <w:b/>
          <w:sz w:val="24"/>
          <w:lang w:val="en-US"/>
        </w:rPr>
        <w:t>Electronic meeting, March 16 - 19</w:t>
      </w:r>
      <w:r w:rsidR="00D17794" w:rsidRPr="00BF6C19">
        <w:rPr>
          <w:rFonts w:ascii="Arial" w:hAnsi="Arial" w:cs="Arial"/>
          <w:b/>
          <w:sz w:val="24"/>
          <w:lang w:val="en-US"/>
        </w:rPr>
        <w:t>, 20</w:t>
      </w:r>
      <w:r w:rsidR="00CB45DE" w:rsidRPr="00BF6C19">
        <w:rPr>
          <w:rFonts w:ascii="Arial" w:hAnsi="Arial" w:cs="Arial"/>
          <w:b/>
          <w:sz w:val="24"/>
          <w:lang w:val="en-US"/>
        </w:rPr>
        <w:t>20</w:t>
      </w:r>
    </w:p>
    <w:p w14:paraId="2CEDB41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6226890" w14:textId="4373322A" w:rsidR="00D45B2F" w:rsidRPr="0012322F" w:rsidRDefault="00D45B2F" w:rsidP="00D45B2F">
      <w:pPr>
        <w:tabs>
          <w:tab w:val="left" w:pos="567"/>
        </w:tabs>
        <w:rPr>
          <w:rFonts w:ascii="Arial" w:hAnsi="Arial" w:cs="Arial"/>
          <w:b/>
          <w:lang w:eastAsia="ja-JP"/>
        </w:rPr>
      </w:pPr>
      <w:r w:rsidRPr="00EF4800">
        <w:rPr>
          <w:rFonts w:ascii="Arial" w:hAnsi="Arial" w:cs="Arial"/>
          <w:b/>
        </w:rPr>
        <w:t>Agenda item:</w:t>
      </w:r>
      <w:r w:rsidR="0012322F">
        <w:rPr>
          <w:rFonts w:ascii="Arial" w:hAnsi="Arial" w:cs="Arial"/>
        </w:rPr>
        <w:t xml:space="preserve"> </w:t>
      </w:r>
      <w:r w:rsidR="0012322F" w:rsidRPr="00631AA0">
        <w:rPr>
          <w:rFonts w:ascii="Arial" w:hAnsi="Arial" w:cs="Arial"/>
          <w:lang w:eastAsia="ja-JP"/>
        </w:rPr>
        <w:t>9.</w:t>
      </w:r>
      <w:r w:rsidR="00631AA0" w:rsidRPr="00631AA0">
        <w:rPr>
          <w:rFonts w:ascii="Arial" w:hAnsi="Arial" w:cs="Arial"/>
          <w:lang w:eastAsia="ja-JP"/>
        </w:rPr>
        <w:t>3.10</w:t>
      </w:r>
      <w:r w:rsidR="0012322F" w:rsidRPr="0012322F">
        <w:rPr>
          <w:rFonts w:ascii="Arial" w:hAnsi="Arial" w:cs="Arial"/>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BF6C19" w14:paraId="3EBC3ABB" w14:textId="77777777" w:rsidTr="00871653">
        <w:tc>
          <w:tcPr>
            <w:tcW w:w="2436" w:type="dxa"/>
            <w:shd w:val="clear" w:color="auto" w:fill="auto"/>
          </w:tcPr>
          <w:p w14:paraId="61123B78" w14:textId="77777777" w:rsidR="004D3D9C" w:rsidRPr="008836AC" w:rsidRDefault="004D3D9C" w:rsidP="004D3D9C">
            <w:pPr>
              <w:tabs>
                <w:tab w:val="left" w:pos="567"/>
              </w:tabs>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13805EA9" w14:textId="2C1CBFC6" w:rsidR="00631AA0" w:rsidRPr="00BF6C19" w:rsidRDefault="0012322F" w:rsidP="00631AA0">
            <w:pPr>
              <w:tabs>
                <w:tab w:val="left" w:pos="567"/>
              </w:tabs>
              <w:rPr>
                <w:rFonts w:ascii="Arial" w:hAnsi="Arial" w:cs="Arial"/>
                <w:color w:val="000000" w:themeColor="text1"/>
                <w:lang w:val="en-US"/>
              </w:rPr>
            </w:pPr>
            <w:r w:rsidRPr="00BF6C19">
              <w:rPr>
                <w:rFonts w:ascii="Arial" w:hAnsi="Arial" w:cs="Arial"/>
                <w:color w:val="000000" w:themeColor="text1"/>
                <w:lang w:val="en-US"/>
              </w:rPr>
              <w:t>Multi-RAT Dual-Connectivity and Carrier Aggregation enhancements</w:t>
            </w:r>
            <w:r w:rsidR="00631AA0" w:rsidRPr="00BF6C19">
              <w:rPr>
                <w:rFonts w:ascii="Arial" w:hAnsi="Arial" w:cs="Arial"/>
                <w:color w:val="000000" w:themeColor="text1"/>
                <w:lang w:val="en-US"/>
              </w:rPr>
              <w:t xml:space="preserve"> (LTE, NR) </w:t>
            </w:r>
          </w:p>
        </w:tc>
      </w:tr>
      <w:tr w:rsidR="004D3D9C" w:rsidRPr="008836AC" w14:paraId="17ECB171" w14:textId="77777777" w:rsidTr="00871653">
        <w:tc>
          <w:tcPr>
            <w:tcW w:w="2436" w:type="dxa"/>
            <w:shd w:val="clear" w:color="auto" w:fill="auto"/>
          </w:tcPr>
          <w:p w14:paraId="562600C2" w14:textId="77777777" w:rsidR="004D3D9C" w:rsidRPr="00BF6C19" w:rsidRDefault="004D3D9C" w:rsidP="004D3D9C">
            <w:pPr>
              <w:tabs>
                <w:tab w:val="left" w:pos="567"/>
              </w:tabs>
              <w:rPr>
                <w:rFonts w:ascii="Arial" w:hAnsi="Arial" w:cs="Arial"/>
                <w:bCs/>
                <w:lang w:val="en-US"/>
              </w:rPr>
            </w:pPr>
            <w:r w:rsidRPr="00BF6C19">
              <w:rPr>
                <w:rFonts w:ascii="Arial" w:hAnsi="Arial" w:cs="Arial"/>
                <w:bCs/>
                <w:lang w:val="en-US"/>
              </w:rPr>
              <w:t>included in this status report</w:t>
            </w:r>
          </w:p>
        </w:tc>
        <w:tc>
          <w:tcPr>
            <w:tcW w:w="1846" w:type="dxa"/>
          </w:tcPr>
          <w:p w14:paraId="0AF7F0BD" w14:textId="77777777" w:rsidR="004D3D9C" w:rsidRPr="00F82CD8" w:rsidRDefault="004D3D9C" w:rsidP="004D3D9C">
            <w:pPr>
              <w:tabs>
                <w:tab w:val="left" w:pos="567"/>
              </w:tabs>
              <w:rPr>
                <w:rFonts w:ascii="Arial" w:hAnsi="Arial" w:cs="Arial"/>
                <w:lang w:eastAsia="ja-JP"/>
              </w:rPr>
            </w:pPr>
            <w:r w:rsidRPr="00F82CD8">
              <w:rPr>
                <w:rFonts w:ascii="Arial" w:hAnsi="Arial" w:cs="Arial"/>
              </w:rPr>
              <w:t>Study Item:</w:t>
            </w:r>
            <w:r w:rsidRPr="00F82CD8">
              <w:rPr>
                <w:rFonts w:ascii="Arial" w:hAnsi="Arial" w:cs="Arial" w:hint="eastAsia"/>
                <w:lang w:eastAsia="ja-JP"/>
              </w:rPr>
              <w:t xml:space="preserve"> </w:t>
            </w:r>
          </w:p>
          <w:p w14:paraId="64DB4977" w14:textId="77777777" w:rsidR="004D3D9C" w:rsidRPr="00F82CD8" w:rsidRDefault="004D3D9C" w:rsidP="004D3D9C">
            <w:pPr>
              <w:tabs>
                <w:tab w:val="left" w:pos="567"/>
              </w:tabs>
              <w:rPr>
                <w:rFonts w:ascii="Arial" w:hAnsi="Arial" w:cs="Arial"/>
              </w:rPr>
            </w:pPr>
            <w:r w:rsidRPr="00F82CD8">
              <w:rPr>
                <w:rFonts w:ascii="Arial" w:hAnsi="Arial" w:cs="Arial"/>
                <w:lang w:eastAsia="ja-JP"/>
              </w:rPr>
              <w:t>No</w:t>
            </w:r>
          </w:p>
        </w:tc>
        <w:tc>
          <w:tcPr>
            <w:tcW w:w="1842" w:type="dxa"/>
          </w:tcPr>
          <w:p w14:paraId="4B9E4D05" w14:textId="77777777" w:rsidR="004D3D9C" w:rsidRPr="00F82CD8" w:rsidRDefault="004D3D9C" w:rsidP="004D3D9C">
            <w:pPr>
              <w:tabs>
                <w:tab w:val="left" w:pos="567"/>
              </w:tabs>
              <w:rPr>
                <w:rFonts w:ascii="Arial" w:hAnsi="Arial" w:cs="Arial"/>
                <w:lang w:eastAsia="ja-JP"/>
              </w:rPr>
            </w:pPr>
            <w:r w:rsidRPr="00F82CD8">
              <w:rPr>
                <w:rFonts w:ascii="Arial" w:hAnsi="Arial" w:cs="Arial"/>
              </w:rPr>
              <w:t>Core part:</w:t>
            </w:r>
            <w:r w:rsidRPr="00F82CD8">
              <w:rPr>
                <w:rFonts w:ascii="Arial" w:hAnsi="Arial" w:cs="Arial"/>
                <w:lang w:eastAsia="ja-JP"/>
              </w:rPr>
              <w:t xml:space="preserve"> </w:t>
            </w:r>
          </w:p>
          <w:p w14:paraId="12FD9D26" w14:textId="77777777" w:rsidR="004D3D9C" w:rsidRPr="00F82CD8" w:rsidRDefault="004D3D9C" w:rsidP="004D3D9C">
            <w:pPr>
              <w:tabs>
                <w:tab w:val="left" w:pos="567"/>
              </w:tabs>
              <w:rPr>
                <w:rFonts w:ascii="Arial" w:hAnsi="Arial" w:cs="Arial"/>
                <w:lang w:eastAsia="ja-JP"/>
              </w:rPr>
            </w:pPr>
            <w:r w:rsidRPr="00F82CD8">
              <w:rPr>
                <w:rFonts w:ascii="Arial" w:hAnsi="Arial" w:cs="Arial" w:hint="eastAsia"/>
                <w:lang w:eastAsia="ja-JP"/>
              </w:rPr>
              <w:t>Yes</w:t>
            </w:r>
          </w:p>
        </w:tc>
        <w:tc>
          <w:tcPr>
            <w:tcW w:w="2309" w:type="dxa"/>
          </w:tcPr>
          <w:p w14:paraId="26827699" w14:textId="77777777" w:rsidR="004D3D9C" w:rsidRPr="00F82CD8" w:rsidRDefault="004D3D9C" w:rsidP="004D3D9C">
            <w:pPr>
              <w:tabs>
                <w:tab w:val="left" w:pos="567"/>
              </w:tabs>
              <w:rPr>
                <w:rFonts w:ascii="Arial" w:hAnsi="Arial" w:cs="Arial"/>
              </w:rPr>
            </w:pPr>
            <w:r w:rsidRPr="00F82CD8">
              <w:rPr>
                <w:rFonts w:ascii="Arial" w:hAnsi="Arial" w:cs="Arial"/>
              </w:rPr>
              <w:t>Performance part:</w:t>
            </w:r>
          </w:p>
          <w:p w14:paraId="760CA378" w14:textId="77777777" w:rsidR="004D3D9C" w:rsidRPr="00F82CD8" w:rsidRDefault="004D3D9C" w:rsidP="004D3D9C">
            <w:pPr>
              <w:tabs>
                <w:tab w:val="left" w:pos="567"/>
              </w:tabs>
              <w:rPr>
                <w:rFonts w:ascii="Arial" w:hAnsi="Arial" w:cs="Arial"/>
                <w:lang w:eastAsia="ja-JP"/>
              </w:rPr>
            </w:pPr>
            <w:r w:rsidRPr="00F82CD8">
              <w:rPr>
                <w:rFonts w:ascii="Arial" w:hAnsi="Arial" w:cs="Arial" w:hint="eastAsia"/>
                <w:lang w:eastAsia="ja-JP"/>
              </w:rPr>
              <w:t>Yes</w:t>
            </w:r>
          </w:p>
        </w:tc>
        <w:tc>
          <w:tcPr>
            <w:tcW w:w="1653" w:type="dxa"/>
          </w:tcPr>
          <w:p w14:paraId="5DE83544" w14:textId="77777777" w:rsidR="004D3D9C" w:rsidRPr="00F82CD8" w:rsidRDefault="004D3D9C" w:rsidP="004D3D9C">
            <w:pPr>
              <w:tabs>
                <w:tab w:val="left" w:pos="567"/>
              </w:tabs>
              <w:rPr>
                <w:rFonts w:ascii="Arial" w:hAnsi="Arial" w:cs="Arial"/>
              </w:rPr>
            </w:pPr>
            <w:r w:rsidRPr="00F82CD8">
              <w:rPr>
                <w:rFonts w:ascii="Arial" w:hAnsi="Arial" w:cs="Arial"/>
              </w:rPr>
              <w:t>Testing part:</w:t>
            </w:r>
          </w:p>
          <w:p w14:paraId="30506984" w14:textId="77777777" w:rsidR="004D3D9C" w:rsidRPr="00F82CD8" w:rsidRDefault="004D3D9C" w:rsidP="004D3D9C">
            <w:pPr>
              <w:tabs>
                <w:tab w:val="left" w:pos="567"/>
              </w:tabs>
              <w:rPr>
                <w:rFonts w:ascii="Arial" w:hAnsi="Arial" w:cs="Arial"/>
                <w:lang w:eastAsia="ja-JP"/>
              </w:rPr>
            </w:pPr>
            <w:r w:rsidRPr="00F82CD8">
              <w:rPr>
                <w:rFonts w:ascii="Arial" w:hAnsi="Arial" w:cs="Arial" w:hint="eastAsia"/>
                <w:lang w:eastAsia="ja-JP"/>
              </w:rPr>
              <w:t>No</w:t>
            </w:r>
          </w:p>
        </w:tc>
      </w:tr>
      <w:tr w:rsidR="004D3D9C" w:rsidRPr="00BF6C19" w14:paraId="7A776BC6" w14:textId="77777777" w:rsidTr="00871653">
        <w:tc>
          <w:tcPr>
            <w:tcW w:w="2436" w:type="dxa"/>
          </w:tcPr>
          <w:p w14:paraId="6E5FF046" w14:textId="77777777" w:rsidR="004D3D9C" w:rsidRPr="008836AC" w:rsidRDefault="004D3D9C" w:rsidP="004D3D9C">
            <w:pPr>
              <w:tabs>
                <w:tab w:val="left" w:pos="567"/>
              </w:tabs>
              <w:rPr>
                <w:rFonts w:ascii="Arial" w:hAnsi="Arial" w:cs="Arial"/>
                <w:b/>
              </w:rPr>
            </w:pPr>
            <w:r w:rsidRPr="008836AC">
              <w:rPr>
                <w:rFonts w:ascii="Arial" w:hAnsi="Arial" w:cs="Arial"/>
                <w:b/>
              </w:rPr>
              <w:t>Acronym</w:t>
            </w:r>
          </w:p>
        </w:tc>
        <w:tc>
          <w:tcPr>
            <w:tcW w:w="7650" w:type="dxa"/>
            <w:gridSpan w:val="4"/>
          </w:tcPr>
          <w:p w14:paraId="71919E6B" w14:textId="77777777" w:rsidR="004D3D9C" w:rsidRPr="00BF6C19" w:rsidRDefault="004D3D9C" w:rsidP="004D3D9C">
            <w:pPr>
              <w:tabs>
                <w:tab w:val="left" w:pos="567"/>
              </w:tabs>
              <w:rPr>
                <w:rFonts w:ascii="Arial" w:hAnsi="Arial" w:cs="Arial"/>
                <w:lang w:val="en-US"/>
              </w:rPr>
            </w:pPr>
            <w:proofErr w:type="spellStart"/>
            <w:r w:rsidRPr="00BF6C19">
              <w:rPr>
                <w:rFonts w:ascii="Arial" w:hAnsi="Arial" w:cs="Arial"/>
                <w:lang w:val="en-US"/>
              </w:rPr>
              <w:t>LTE_NR_DC_CA_enh</w:t>
            </w:r>
            <w:proofErr w:type="spellEnd"/>
            <w:r w:rsidRPr="00BF6C19">
              <w:rPr>
                <w:rFonts w:ascii="Arial" w:hAnsi="Arial" w:cs="Arial"/>
                <w:lang w:val="en-US"/>
              </w:rPr>
              <w:t>-Core</w:t>
            </w:r>
          </w:p>
        </w:tc>
      </w:tr>
      <w:tr w:rsidR="004D3D9C" w:rsidRPr="008836AC" w14:paraId="571DBFCF" w14:textId="77777777" w:rsidTr="00871653">
        <w:tc>
          <w:tcPr>
            <w:tcW w:w="2436" w:type="dxa"/>
          </w:tcPr>
          <w:p w14:paraId="526E8357" w14:textId="77777777" w:rsidR="004D3D9C" w:rsidRPr="008836AC" w:rsidRDefault="004D3D9C" w:rsidP="004D3D9C">
            <w:pPr>
              <w:tabs>
                <w:tab w:val="left" w:pos="567"/>
              </w:tabs>
              <w:rPr>
                <w:rFonts w:ascii="Arial" w:hAnsi="Arial" w:cs="Arial"/>
                <w:b/>
              </w:rPr>
            </w:pPr>
            <w:r w:rsidRPr="008836AC">
              <w:rPr>
                <w:rFonts w:ascii="Arial" w:hAnsi="Arial" w:cs="Arial"/>
                <w:b/>
              </w:rPr>
              <w:t>Unique ID</w:t>
            </w:r>
          </w:p>
        </w:tc>
        <w:tc>
          <w:tcPr>
            <w:tcW w:w="7650" w:type="dxa"/>
            <w:gridSpan w:val="4"/>
          </w:tcPr>
          <w:p w14:paraId="74B1768C" w14:textId="77777777" w:rsidR="004D3D9C" w:rsidRPr="008836AC" w:rsidRDefault="004D3D9C" w:rsidP="004D3D9C">
            <w:pPr>
              <w:tabs>
                <w:tab w:val="left" w:pos="567"/>
              </w:tabs>
              <w:rPr>
                <w:rFonts w:ascii="Arial" w:hAnsi="Arial" w:cs="Arial"/>
                <w:lang w:eastAsia="ja-JP"/>
              </w:rPr>
            </w:pPr>
            <w:r w:rsidRPr="00514948">
              <w:rPr>
                <w:rFonts w:ascii="Arial" w:hAnsi="Arial" w:cs="Arial"/>
                <w:lang w:eastAsia="ja-JP"/>
              </w:rPr>
              <w:t>800088</w:t>
            </w:r>
          </w:p>
        </w:tc>
      </w:tr>
      <w:tr w:rsidR="004D3D9C" w:rsidRPr="008836AC" w14:paraId="089E385E" w14:textId="77777777" w:rsidTr="00871653">
        <w:tc>
          <w:tcPr>
            <w:tcW w:w="2436" w:type="dxa"/>
          </w:tcPr>
          <w:p w14:paraId="2B545838" w14:textId="77777777" w:rsidR="004D3D9C" w:rsidRPr="00BF6C19" w:rsidRDefault="004D3D9C" w:rsidP="004D3D9C">
            <w:pPr>
              <w:tabs>
                <w:tab w:val="left" w:pos="567"/>
              </w:tabs>
              <w:rPr>
                <w:rFonts w:ascii="Arial" w:hAnsi="Arial" w:cs="Arial"/>
                <w:b/>
                <w:lang w:val="en-US"/>
              </w:rPr>
            </w:pPr>
            <w:r w:rsidRPr="00BF6C19">
              <w:rPr>
                <w:rFonts w:ascii="Arial" w:hAnsi="Arial" w:cs="Arial"/>
                <w:b/>
                <w:lang w:val="en-US"/>
              </w:rPr>
              <w:t xml:space="preserve">TSG </w:t>
            </w:r>
            <w:proofErr w:type="spellStart"/>
            <w:r w:rsidRPr="00BF6C19">
              <w:rPr>
                <w:rFonts w:ascii="Arial" w:hAnsi="Arial" w:cs="Arial"/>
                <w:b/>
                <w:lang w:val="en-US"/>
              </w:rPr>
              <w:t>Tdoc</w:t>
            </w:r>
            <w:proofErr w:type="spellEnd"/>
            <w:r w:rsidRPr="00BF6C19">
              <w:rPr>
                <w:rFonts w:ascii="Arial" w:hAnsi="Arial" w:cs="Arial"/>
                <w:b/>
                <w:lang w:val="en-US"/>
              </w:rPr>
              <w:t xml:space="preserve"> of latest approved WI/SI description (if any)</w:t>
            </w:r>
          </w:p>
        </w:tc>
        <w:tc>
          <w:tcPr>
            <w:tcW w:w="7650" w:type="dxa"/>
            <w:gridSpan w:val="4"/>
          </w:tcPr>
          <w:p w14:paraId="5DC92506" w14:textId="77777777" w:rsidR="004D3D9C" w:rsidRPr="008836AC" w:rsidRDefault="002773F9" w:rsidP="004D3D9C">
            <w:pPr>
              <w:tabs>
                <w:tab w:val="left" w:pos="567"/>
              </w:tabs>
              <w:rPr>
                <w:rFonts w:ascii="Arial" w:hAnsi="Arial" w:cs="Arial"/>
                <w:lang w:eastAsia="ja-JP"/>
              </w:rPr>
            </w:pPr>
            <w:r w:rsidRPr="002773F9">
              <w:rPr>
                <w:rFonts w:ascii="Arial" w:hAnsi="Arial" w:cs="Arial"/>
                <w:lang w:eastAsia="ja-JP"/>
              </w:rPr>
              <w:t>RP-192336</w:t>
            </w:r>
          </w:p>
        </w:tc>
      </w:tr>
      <w:tr w:rsidR="0012322F" w:rsidRPr="008836AC" w14:paraId="3DC382DA" w14:textId="77777777" w:rsidTr="0012322F">
        <w:tc>
          <w:tcPr>
            <w:tcW w:w="2436" w:type="dxa"/>
          </w:tcPr>
          <w:p w14:paraId="38E511D1" w14:textId="77777777" w:rsidR="0012322F" w:rsidRPr="00BF6C19" w:rsidRDefault="0012322F" w:rsidP="004D3D9C">
            <w:pPr>
              <w:tabs>
                <w:tab w:val="left" w:pos="567"/>
              </w:tabs>
              <w:rPr>
                <w:rFonts w:ascii="Arial" w:hAnsi="Arial" w:cs="Arial"/>
                <w:b/>
                <w:lang w:val="en-US"/>
              </w:rPr>
            </w:pPr>
            <w:r w:rsidRPr="00BF6C19">
              <w:rPr>
                <w:rFonts w:ascii="Arial" w:hAnsi="Arial" w:cs="Arial"/>
                <w:b/>
                <w:lang w:val="en-US"/>
              </w:rPr>
              <w:t>Target Completion Date</w:t>
            </w:r>
          </w:p>
          <w:p w14:paraId="46E94416" w14:textId="77777777" w:rsidR="0012322F" w:rsidRPr="00BF6C19" w:rsidRDefault="0012322F" w:rsidP="004D3D9C">
            <w:pPr>
              <w:tabs>
                <w:tab w:val="left" w:pos="567"/>
              </w:tabs>
              <w:rPr>
                <w:rFonts w:ascii="Arial" w:hAnsi="Arial" w:cs="Arial"/>
                <w:b/>
                <w:lang w:val="en-US"/>
              </w:rPr>
            </w:pPr>
            <w:r w:rsidRPr="00BF6C19">
              <w:rPr>
                <w:rFonts w:ascii="Arial" w:hAnsi="Arial" w:cs="Arial"/>
                <w:b/>
                <w:lang w:val="en-US"/>
              </w:rPr>
              <w:t>(indicate if changed)</w:t>
            </w:r>
          </w:p>
        </w:tc>
        <w:tc>
          <w:tcPr>
            <w:tcW w:w="3688" w:type="dxa"/>
            <w:gridSpan w:val="2"/>
          </w:tcPr>
          <w:p w14:paraId="7DE5CC91" w14:textId="77777777" w:rsidR="0012322F" w:rsidRDefault="0012322F" w:rsidP="004D3D9C">
            <w:pPr>
              <w:tabs>
                <w:tab w:val="left" w:pos="567"/>
              </w:tabs>
              <w:rPr>
                <w:rFonts w:ascii="Arial" w:hAnsi="Arial" w:cs="Arial"/>
                <w:color w:val="000000" w:themeColor="text1"/>
                <w:lang w:eastAsia="ja-JP"/>
              </w:rPr>
            </w:pPr>
            <w:r w:rsidRPr="0012322F">
              <w:rPr>
                <w:rFonts w:ascii="Arial" w:hAnsi="Arial" w:cs="Arial"/>
                <w:color w:val="000000" w:themeColor="text1"/>
                <w:lang w:eastAsia="ja-JP"/>
              </w:rPr>
              <w:t xml:space="preserve">Core part: </w:t>
            </w:r>
          </w:p>
          <w:p w14:paraId="73E5C8F0" w14:textId="3A02F4F2" w:rsidR="0012322F" w:rsidRPr="0012322F" w:rsidRDefault="00631AA0" w:rsidP="004D3D9C">
            <w:pPr>
              <w:tabs>
                <w:tab w:val="left" w:pos="567"/>
              </w:tabs>
              <w:rPr>
                <w:rFonts w:ascii="Arial" w:hAnsi="Arial" w:cs="Arial"/>
                <w:color w:val="000000" w:themeColor="text1"/>
                <w:lang w:eastAsia="ja-JP"/>
              </w:rPr>
            </w:pPr>
            <w:r>
              <w:rPr>
                <w:rFonts w:ascii="Arial" w:hAnsi="Arial" w:cs="Arial"/>
                <w:color w:val="000000" w:themeColor="text1"/>
                <w:lang w:eastAsia="ja-JP"/>
              </w:rPr>
              <w:t>June</w:t>
            </w:r>
            <w:r w:rsidR="0012322F" w:rsidRPr="0012322F">
              <w:rPr>
                <w:rFonts w:ascii="Arial" w:hAnsi="Arial" w:cs="Arial"/>
                <w:color w:val="000000" w:themeColor="text1"/>
                <w:lang w:eastAsia="ja-JP"/>
              </w:rPr>
              <w:t>/2020</w:t>
            </w:r>
          </w:p>
        </w:tc>
        <w:tc>
          <w:tcPr>
            <w:tcW w:w="3962" w:type="dxa"/>
            <w:gridSpan w:val="2"/>
          </w:tcPr>
          <w:p w14:paraId="515A9F8A" w14:textId="77777777" w:rsidR="0012322F" w:rsidRDefault="0012322F" w:rsidP="004D3D9C">
            <w:pPr>
              <w:tabs>
                <w:tab w:val="left" w:pos="567"/>
              </w:tabs>
              <w:rPr>
                <w:rFonts w:ascii="Arial" w:hAnsi="Arial" w:cs="Arial"/>
                <w:color w:val="000000" w:themeColor="text1"/>
                <w:lang w:eastAsia="ja-JP"/>
              </w:rPr>
            </w:pPr>
            <w:r w:rsidRPr="0012322F">
              <w:rPr>
                <w:rFonts w:ascii="Arial" w:hAnsi="Arial" w:cs="Arial"/>
                <w:color w:val="000000" w:themeColor="text1"/>
                <w:lang w:eastAsia="ja-JP"/>
              </w:rPr>
              <w:t xml:space="preserve">Performance part: </w:t>
            </w:r>
          </w:p>
          <w:p w14:paraId="1CA750D2" w14:textId="001CD66A" w:rsidR="0012322F" w:rsidRPr="0012322F" w:rsidRDefault="00BF6C19" w:rsidP="004D3D9C">
            <w:pPr>
              <w:tabs>
                <w:tab w:val="left" w:pos="567"/>
              </w:tabs>
              <w:rPr>
                <w:rFonts w:ascii="Arial" w:hAnsi="Arial" w:cs="Arial"/>
                <w:color w:val="000000" w:themeColor="text1"/>
                <w:lang w:eastAsia="ja-JP"/>
              </w:rPr>
            </w:pPr>
            <w:r>
              <w:rPr>
                <w:rFonts w:ascii="Arial" w:hAnsi="Arial" w:cs="Arial"/>
                <w:color w:val="000000" w:themeColor="text1"/>
                <w:lang w:eastAsia="ja-JP"/>
              </w:rPr>
              <w:t>December</w:t>
            </w:r>
            <w:r w:rsidR="0012322F" w:rsidRPr="0012322F">
              <w:rPr>
                <w:rFonts w:ascii="Arial" w:hAnsi="Arial" w:cs="Arial"/>
                <w:color w:val="000000" w:themeColor="text1"/>
                <w:lang w:eastAsia="ja-JP"/>
              </w:rPr>
              <w:t>/2020</w:t>
            </w:r>
          </w:p>
          <w:p w14:paraId="59D43A0A" w14:textId="77777777" w:rsidR="0012322F" w:rsidRPr="0012322F" w:rsidRDefault="0012322F" w:rsidP="004D3D9C">
            <w:pPr>
              <w:tabs>
                <w:tab w:val="left" w:pos="567"/>
              </w:tabs>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Default="0012322F" w:rsidP="004D3D9C">
            <w:pPr>
              <w:tabs>
                <w:tab w:val="left" w:pos="567"/>
              </w:tabs>
              <w:rPr>
                <w:rFonts w:ascii="Arial" w:hAnsi="Arial" w:cs="Arial"/>
                <w:b/>
              </w:rPr>
            </w:pPr>
            <w:r>
              <w:rPr>
                <w:rFonts w:ascii="Arial" w:hAnsi="Arial" w:cs="Arial"/>
                <w:b/>
              </w:rPr>
              <w:t>Overall Completion level</w:t>
            </w:r>
          </w:p>
        </w:tc>
        <w:tc>
          <w:tcPr>
            <w:tcW w:w="3688" w:type="dxa"/>
            <w:gridSpan w:val="2"/>
          </w:tcPr>
          <w:p w14:paraId="0CB451C5" w14:textId="77777777" w:rsidR="0012322F" w:rsidRPr="00AC2778" w:rsidRDefault="0012322F" w:rsidP="004D3D9C">
            <w:pPr>
              <w:tabs>
                <w:tab w:val="left" w:pos="567"/>
              </w:tabs>
              <w:rPr>
                <w:rFonts w:ascii="Arial" w:hAnsi="Arial" w:cs="Arial"/>
                <w:lang w:eastAsia="ja-JP"/>
              </w:rPr>
            </w:pPr>
            <w:r w:rsidRPr="00AC2778">
              <w:rPr>
                <w:rFonts w:ascii="Arial" w:hAnsi="Arial" w:cs="Arial"/>
                <w:lang w:eastAsia="ja-JP"/>
              </w:rPr>
              <w:t xml:space="preserve">Core part: </w:t>
            </w:r>
          </w:p>
          <w:p w14:paraId="7CB19C39" w14:textId="05A96F32" w:rsidR="0012322F" w:rsidRPr="00AC2778" w:rsidRDefault="00631AA0" w:rsidP="004D3D9C">
            <w:pPr>
              <w:tabs>
                <w:tab w:val="left" w:pos="567"/>
              </w:tabs>
              <w:rPr>
                <w:rFonts w:ascii="Arial" w:hAnsi="Arial" w:cs="Arial"/>
                <w:lang w:eastAsia="ja-JP"/>
              </w:rPr>
            </w:pPr>
            <w:r w:rsidRPr="00BF6C19">
              <w:rPr>
                <w:rFonts w:ascii="Arial" w:hAnsi="Arial" w:cs="Arial"/>
                <w:lang w:eastAsia="ja-JP"/>
              </w:rPr>
              <w:t>90</w:t>
            </w:r>
            <w:r w:rsidR="00AC2778" w:rsidRPr="00BF6C19">
              <w:rPr>
                <w:rFonts w:ascii="Arial" w:hAnsi="Arial" w:cs="Arial"/>
                <w:lang w:eastAsia="ja-JP"/>
              </w:rPr>
              <w:t>%</w:t>
            </w:r>
          </w:p>
        </w:tc>
        <w:tc>
          <w:tcPr>
            <w:tcW w:w="3962" w:type="dxa"/>
            <w:gridSpan w:val="2"/>
          </w:tcPr>
          <w:p w14:paraId="44C3369C" w14:textId="77777777" w:rsidR="0012322F" w:rsidRPr="00AC2778" w:rsidRDefault="0012322F" w:rsidP="004D3D9C">
            <w:pPr>
              <w:tabs>
                <w:tab w:val="left" w:pos="567"/>
              </w:tabs>
              <w:rPr>
                <w:rFonts w:ascii="Arial" w:hAnsi="Arial" w:cs="Arial"/>
                <w:lang w:eastAsia="ja-JP"/>
              </w:rPr>
            </w:pPr>
            <w:r w:rsidRPr="00AC2778">
              <w:rPr>
                <w:rFonts w:ascii="Arial" w:hAnsi="Arial" w:cs="Arial"/>
                <w:lang w:eastAsia="ja-JP"/>
              </w:rPr>
              <w:t xml:space="preserve">Performance Part: </w:t>
            </w:r>
          </w:p>
          <w:p w14:paraId="1012DAE9" w14:textId="2F926CAD" w:rsidR="0012322F" w:rsidRPr="00AC2778" w:rsidRDefault="00BF6C19" w:rsidP="004D3D9C">
            <w:pPr>
              <w:tabs>
                <w:tab w:val="left" w:pos="567"/>
              </w:tabs>
              <w:rPr>
                <w:rFonts w:ascii="Arial" w:hAnsi="Arial" w:cs="Arial"/>
                <w:lang w:eastAsia="ja-JP"/>
              </w:rPr>
            </w:pPr>
            <w:r w:rsidRPr="00BF6C19">
              <w:rPr>
                <w:rFonts w:ascii="Arial" w:hAnsi="Arial" w:cs="Arial"/>
                <w:lang w:eastAsia="ja-JP"/>
              </w:rPr>
              <w:t>0%</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rPr>
                <w:rFonts w:ascii="Arial" w:hAnsi="Arial" w:cs="Arial"/>
                <w:b/>
              </w:rPr>
            </w:pPr>
            <w:r w:rsidRPr="004D3D9C">
              <w:rPr>
                <w:rFonts w:ascii="Arial" w:hAnsi="Arial" w:cs="Arial"/>
                <w:b/>
              </w:rPr>
              <w:t>Name</w:t>
            </w:r>
          </w:p>
        </w:tc>
        <w:tc>
          <w:tcPr>
            <w:tcW w:w="7335" w:type="dxa"/>
          </w:tcPr>
          <w:p w14:paraId="0E3A63DB"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Oumer Teyeb</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rPr>
                <w:rFonts w:ascii="Arial" w:hAnsi="Arial" w:cs="Arial"/>
                <w:b/>
              </w:rPr>
            </w:pPr>
            <w:r w:rsidRPr="008836AC">
              <w:rPr>
                <w:rFonts w:ascii="Arial" w:hAnsi="Arial" w:cs="Arial"/>
                <w:b/>
              </w:rPr>
              <w:t>Email</w:t>
            </w:r>
          </w:p>
        </w:tc>
        <w:tc>
          <w:tcPr>
            <w:tcW w:w="7335" w:type="dxa"/>
          </w:tcPr>
          <w:p w14:paraId="3F3C04EB" w14:textId="77777777" w:rsidR="004D3D9C" w:rsidRPr="008836AC" w:rsidRDefault="004D3D9C" w:rsidP="004D3D9C">
            <w:pPr>
              <w:tabs>
                <w:tab w:val="left" w:pos="567"/>
              </w:tabs>
              <w:rPr>
                <w:rFonts w:ascii="Arial" w:hAnsi="Arial" w:cs="Arial"/>
              </w:rPr>
            </w:pPr>
            <w:r>
              <w:rPr>
                <w:rFonts w:ascii="Arial" w:hAnsi="Arial" w:cs="Arial"/>
              </w:rPr>
              <w:t>oumer.teyeb@ericsson.com</w:t>
            </w:r>
          </w:p>
        </w:tc>
      </w:tr>
    </w:tbl>
    <w:p w14:paraId="10A848D5" w14:textId="77777777" w:rsidR="006C4E32" w:rsidRDefault="006C4E32" w:rsidP="000D17BC">
      <w:pPr>
        <w:pBdr>
          <w:bottom w:val="single" w:sz="4" w:space="1" w:color="auto"/>
        </w:pBdr>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BF6C19" w:rsidRDefault="00C4666A" w:rsidP="00C4666A">
            <w:pPr>
              <w:pStyle w:val="TAL"/>
              <w:jc w:val="center"/>
              <w:rPr>
                <w:b/>
                <w:bCs/>
                <w:lang w:val="en-US"/>
              </w:rPr>
            </w:pPr>
            <w:r w:rsidRPr="00BF6C19">
              <w:rPr>
                <w:b/>
                <w:bCs/>
                <w:lang w:val="en-US"/>
              </w:rPr>
              <w:t>Do you want to modify the time budget for this WI/SI compared to what was endorsed at the last RAN meeting?</w:t>
            </w:r>
          </w:p>
        </w:tc>
        <w:tc>
          <w:tcPr>
            <w:tcW w:w="1037" w:type="dxa"/>
            <w:vAlign w:val="center"/>
          </w:tcPr>
          <w:p w14:paraId="73898891" w14:textId="21C72D3E" w:rsidR="00D22398" w:rsidRPr="008836AC" w:rsidRDefault="00E50FAD" w:rsidP="00C4666A">
            <w:pPr>
              <w:pStyle w:val="TAL"/>
              <w:jc w:val="center"/>
              <w:rPr>
                <w:color w:val="FF0000"/>
                <w:lang w:eastAsia="ja-JP"/>
              </w:rPr>
            </w:pPr>
            <w:r w:rsidRPr="00E50FAD">
              <w:rPr>
                <w:color w:val="FF0000"/>
                <w:lang w:eastAsia="ja-JP"/>
              </w:rPr>
              <w:t>Yes</w:t>
            </w:r>
          </w:p>
        </w:tc>
      </w:tr>
    </w:tbl>
    <w:p w14:paraId="54FA386F" w14:textId="77777777" w:rsidR="00D22398" w:rsidRDefault="00D22398" w:rsidP="0039390A">
      <w:pPr>
        <w:rPr>
          <w:rFonts w:ascii="Arial" w:hAnsi="Arial" w:cs="Arial"/>
        </w:rPr>
      </w:pPr>
    </w:p>
    <w:p w14:paraId="1E53EA32" w14:textId="77777777" w:rsidR="00C17C6C" w:rsidRPr="00BF6C19" w:rsidRDefault="00C21339" w:rsidP="00C17C6C">
      <w:pPr>
        <w:rPr>
          <w:rFonts w:ascii="Arial" w:hAnsi="Arial" w:cs="Arial"/>
          <w:b/>
          <w:lang w:val="en-US"/>
        </w:rPr>
      </w:pPr>
      <w:r w:rsidRPr="00BF6C19">
        <w:rPr>
          <w:rFonts w:ascii="Arial" w:hAnsi="Arial" w:cs="Arial"/>
          <w:b/>
          <w:lang w:val="en-US"/>
        </w:rPr>
        <w:t>A</w:t>
      </w:r>
      <w:r w:rsidR="00011C3B" w:rsidRPr="00BF6C19">
        <w:rPr>
          <w:rFonts w:ascii="Arial" w:hAnsi="Arial" w:cs="Arial"/>
          <w:b/>
          <w:lang w:val="en-US"/>
        </w:rPr>
        <w:t>dditional explanations/</w:t>
      </w:r>
      <w:r w:rsidR="00C17C6C" w:rsidRPr="00BF6C19">
        <w:rPr>
          <w:rFonts w:ascii="Arial" w:hAnsi="Arial" w:cs="Arial"/>
          <w:b/>
          <w:lang w:val="en-US"/>
        </w:rPr>
        <w:t>motivation</w:t>
      </w:r>
      <w:r w:rsidR="00011C3B" w:rsidRPr="00BF6C19">
        <w:rPr>
          <w:rFonts w:ascii="Arial" w:hAnsi="Arial" w:cs="Arial"/>
          <w:b/>
          <w:lang w:val="en-US"/>
        </w:rPr>
        <w:t>s for the time budget changes in the attached Excel table</w:t>
      </w:r>
      <w:r w:rsidR="00C17C6C" w:rsidRPr="00BF6C19">
        <w:rPr>
          <w:rFonts w:ascii="Arial" w:hAnsi="Arial" w:cs="Arial"/>
          <w:b/>
          <w:lang w:val="en-US"/>
        </w:rPr>
        <w:t>:</w:t>
      </w:r>
    </w:p>
    <w:p w14:paraId="144C3AE9" w14:textId="77777777" w:rsidR="003B7182" w:rsidRPr="00BF6C19" w:rsidRDefault="003B7182" w:rsidP="00C17C6C">
      <w:pPr>
        <w:rPr>
          <w:rFonts w:ascii="Arial" w:hAnsi="Arial" w:cs="Arial"/>
          <w:lang w:val="en-US"/>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E06941" w:rsidRDefault="00AA152D" w:rsidP="00AA152D">
      <w:pPr>
        <w:pStyle w:val="Heading5"/>
        <w:rPr>
          <w:rFonts w:cs="Arial"/>
          <w:i/>
          <w:iCs/>
          <w:u w:val="single"/>
        </w:rPr>
      </w:pPr>
      <w:bookmarkStart w:id="0" w:name="_Toc22801764"/>
      <w:r w:rsidRPr="00E06941">
        <w:rPr>
          <w:rFonts w:cs="Arial"/>
          <w:i/>
          <w:iCs/>
          <w:u w:val="single"/>
        </w:rPr>
        <w:t>Power control for dual connectivity</w:t>
      </w:r>
      <w:bookmarkEnd w:id="0"/>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This is under the assumption that for NR Rel. 16, no joint power limit across FR1 and FR2 is defined by RAN4.</w:t>
      </w:r>
    </w:p>
    <w:p w14:paraId="3C38E05C"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lastRenderedPageBreak/>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D03F0FA"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If supported, power control is performed independently across the two cell groups.</w:t>
      </w:r>
    </w:p>
    <w:p w14:paraId="4B409291" w14:textId="77777777" w:rsidR="00AA152D" w:rsidRPr="00BF6C19" w:rsidRDefault="00AA152D" w:rsidP="00AA152D">
      <w:pPr>
        <w:ind w:left="774"/>
        <w:rPr>
          <w:rFonts w:ascii="Arial" w:hAnsi="Arial" w:cs="Arial"/>
          <w:lang w:val="en-US"/>
        </w:rPr>
      </w:pPr>
      <w:r w:rsidRPr="00BF6C19">
        <w:rPr>
          <w:rFonts w:ascii="Arial" w:hAnsi="Arial" w:cs="Arial"/>
          <w:lang w:val="en-US"/>
        </w:rPr>
        <w:t xml:space="preserve">Sent </w:t>
      </w:r>
      <w:proofErr w:type="gramStart"/>
      <w:r w:rsidRPr="00BF6C19">
        <w:rPr>
          <w:rFonts w:ascii="Arial" w:hAnsi="Arial" w:cs="Arial"/>
          <w:lang w:val="en-US"/>
        </w:rPr>
        <w:t>an</w:t>
      </w:r>
      <w:proofErr w:type="gramEnd"/>
      <w:r w:rsidRPr="00BF6C19">
        <w:rPr>
          <w:rFonts w:ascii="Arial" w:hAnsi="Arial" w:cs="Arial"/>
          <w:lang w:val="en-US"/>
        </w:rPr>
        <w:t xml:space="preserve"> LS to RAN4 (cc RAN2) capturing the above in R1-1901402.</w:t>
      </w:r>
      <w:r w:rsidRPr="00BF6C19">
        <w:rPr>
          <w:rFonts w:ascii="Arial" w:hAnsi="Arial" w:cs="Arial"/>
          <w:b/>
          <w:lang w:val="en-US"/>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ind w:left="1080"/>
        <w:rPr>
          <w:rFonts w:ascii="Arial" w:hAnsi="Arial" w:cs="Arial"/>
          <w:highlight w:val="cyan"/>
        </w:rPr>
      </w:pPr>
      <w:r w:rsidRPr="001623B4">
        <w:rPr>
          <w:rFonts w:ascii="Arial" w:hAnsi="Arial" w:cs="Arial"/>
          <w:highlight w:val="cyan"/>
        </w:rPr>
        <w:t>Proposals:</w:t>
      </w:r>
    </w:p>
    <w:p w14:paraId="672752D6" w14:textId="77777777" w:rsidR="00AA152D" w:rsidRPr="00BF6C19" w:rsidRDefault="00AA152D" w:rsidP="003D2690">
      <w:pPr>
        <w:numPr>
          <w:ilvl w:val="0"/>
          <w:numId w:val="21"/>
        </w:numPr>
        <w:spacing w:line="256" w:lineRule="auto"/>
        <w:ind w:left="1800"/>
        <w:rPr>
          <w:rFonts w:ascii="Arial" w:hAnsi="Arial" w:cs="Arial"/>
          <w:lang w:val="en-US"/>
        </w:rPr>
      </w:pPr>
      <w:r w:rsidRPr="00BF6C19">
        <w:rPr>
          <w:rFonts w:ascii="Arial" w:hAnsi="Arial" w:cs="Arial"/>
          <w:lang w:val="en-US"/>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 xml:space="preserve">Email discussion till 3/15 – </w:t>
      </w:r>
      <w:proofErr w:type="spellStart"/>
      <w:r w:rsidRPr="001623B4">
        <w:rPr>
          <w:rFonts w:ascii="Arial" w:hAnsi="Arial" w:cs="Arial"/>
        </w:rPr>
        <w:t>Kianoush</w:t>
      </w:r>
      <w:proofErr w:type="spellEnd"/>
      <w:r w:rsidRPr="001623B4">
        <w:rPr>
          <w:rFonts w:ascii="Arial" w:hAnsi="Arial" w:cs="Arial"/>
        </w:rPr>
        <w:t xml:space="preserve"> (QC) – email discussion did not provide an agreement, but collected PC schemes for further discussion in the next meeting.</w:t>
      </w:r>
    </w:p>
    <w:p w14:paraId="230B9421" w14:textId="77777777" w:rsidR="00AA152D" w:rsidRPr="00BF6C19" w:rsidRDefault="00AA152D" w:rsidP="00AA152D">
      <w:pPr>
        <w:rPr>
          <w:rFonts w:ascii="Arial" w:hAnsi="Arial" w:cs="Arial"/>
          <w:lang w:val="en-US"/>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R1-1905839, and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 xml:space="preserve">No agreements. Feature lead summary on </w:t>
      </w:r>
      <w:proofErr w:type="spellStart"/>
      <w:r w:rsidRPr="001623B4">
        <w:rPr>
          <w:rFonts w:ascii="Arial" w:hAnsi="Arial" w:cs="Arial"/>
          <w:bCs/>
        </w:rPr>
        <w:t>Tdocs</w:t>
      </w:r>
      <w:proofErr w:type="spellEnd"/>
      <w:r w:rsidRPr="001623B4">
        <w:rPr>
          <w:rFonts w:ascii="Arial" w:hAnsi="Arial" w:cs="Arial"/>
          <w:bCs/>
        </w:rPr>
        <w:t xml:space="preserve">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BF6C19" w:rsidRDefault="00AA152D" w:rsidP="00AA152D">
      <w:pPr>
        <w:rPr>
          <w:rFonts w:ascii="Arial" w:hAnsi="Arial" w:cs="Arial"/>
          <w:b/>
          <w:u w:val="single"/>
          <w:lang w:val="en-US" w:eastAsia="ja-JP"/>
        </w:rPr>
      </w:pPr>
      <w:r w:rsidRPr="00BF6C19">
        <w:rPr>
          <w:rFonts w:ascii="Arial" w:hAnsi="Arial" w:cs="Arial"/>
          <w:b/>
          <w:highlight w:val="green"/>
          <w:u w:val="single"/>
          <w:lang w:val="en-US" w:eastAsia="ja-JP"/>
        </w:rPr>
        <w:t>Agreements:</w:t>
      </w:r>
      <w:r w:rsidRPr="00BF6C19">
        <w:rPr>
          <w:rFonts w:ascii="Arial" w:hAnsi="Arial" w:cs="Arial"/>
          <w:b/>
          <w:u w:val="single"/>
          <w:lang w:val="en-US" w:eastAsia="ja-JP"/>
        </w:rPr>
        <w:t xml:space="preserve"> </w:t>
      </w:r>
      <w:r w:rsidRPr="00BF6C19">
        <w:rPr>
          <w:rFonts w:ascii="Arial" w:hAnsi="Arial" w:cs="Arial"/>
          <w:lang w:val="en-US"/>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24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spacing w:line="256" w:lineRule="auto"/>
        <w:rPr>
          <w:rFonts w:ascii="Arial" w:hAnsi="Arial" w:cs="Arial"/>
          <w:strike/>
          <w:color w:val="FF0000"/>
          <w:lang w:val="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spacing w:line="256" w:lineRule="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spacing w:line="256" w:lineRule="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BF6C19" w:rsidRDefault="00AA152D" w:rsidP="003D2690">
      <w:pPr>
        <w:numPr>
          <w:ilvl w:val="0"/>
          <w:numId w:val="26"/>
        </w:numPr>
        <w:spacing w:line="256" w:lineRule="auto"/>
        <w:rPr>
          <w:rFonts w:ascii="Arial" w:hAnsi="Arial" w:cs="Arial"/>
          <w:strike/>
          <w:color w:val="FF0000"/>
          <w:lang w:val="en-US"/>
        </w:rPr>
      </w:pPr>
      <w:r w:rsidRPr="00BF6C19">
        <w:rPr>
          <w:rFonts w:ascii="Arial" w:hAnsi="Arial" w:cs="Arial"/>
          <w:strike/>
          <w:color w:val="FF0000"/>
          <w:lang w:val="en-US"/>
        </w:rPr>
        <w:t>Alt 3: no PHR is reported in a CG for the other CG</w:t>
      </w:r>
    </w:p>
    <w:p w14:paraId="18C97518" w14:textId="46ECDB89" w:rsidR="00AA152D" w:rsidRPr="001623B4" w:rsidRDefault="00AA152D" w:rsidP="003D2690">
      <w:pPr>
        <w:numPr>
          <w:ilvl w:val="0"/>
          <w:numId w:val="26"/>
        </w:numPr>
        <w:spacing w:line="256" w:lineRule="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no overlapping transmission, maximum power on CG i is determined by RAN4 spec without considering </w:t>
      </w:r>
      <w:proofErr w:type="spellStart"/>
      <w:r w:rsidRPr="001623B4">
        <w:rPr>
          <w:rFonts w:ascii="Arial" w:hAnsi="Arial" w:cs="Arial"/>
        </w:rPr>
        <w:t>P_CG_i</w:t>
      </w:r>
      <w:proofErr w:type="spellEnd"/>
      <w:r w:rsidRPr="001623B4">
        <w:rPr>
          <w:rFonts w:ascii="Arial" w:hAnsi="Arial" w:cs="Arial"/>
        </w:rPr>
        <w:t>.</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overlapping transmission, maximum power on CG i is limited to </w:t>
      </w:r>
      <w:proofErr w:type="spellStart"/>
      <w:r w:rsidRPr="001623B4">
        <w:rPr>
          <w:rFonts w:ascii="Arial" w:hAnsi="Arial" w:cs="Arial"/>
        </w:rPr>
        <w:t>P_CG_i</w:t>
      </w:r>
      <w:proofErr w:type="spellEnd"/>
      <w:r w:rsidRPr="001623B4">
        <w:rPr>
          <w:rFonts w:ascii="Arial" w:hAnsi="Arial" w:cs="Arial"/>
        </w:rPr>
        <w:t>.</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spacing w:line="256" w:lineRule="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BF6C19" w:rsidRDefault="00AA152D" w:rsidP="00AA152D">
      <w:pPr>
        <w:rPr>
          <w:rFonts w:ascii="Arial" w:hAnsi="Arial" w:cs="Arial"/>
          <w:b/>
          <w:bCs/>
          <w:lang w:val="en-U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It is up to UE to determine whether the overlapping with UL transmission on the SCG is possible, if/when factors other than the TDD UL-DL configurations of the serving cells in the SCG (e.g., timing difference, drift) need to be taken into account.</w:t>
      </w:r>
    </w:p>
    <w:p w14:paraId="442BBE6B" w14:textId="77777777" w:rsidR="00AA152D" w:rsidRPr="00BF6C19" w:rsidRDefault="00AA152D" w:rsidP="00AA152D">
      <w:pPr>
        <w:rPr>
          <w:rFonts w:ascii="Arial" w:hAnsi="Arial" w:cs="Arial"/>
          <w:lang w:val="en-US"/>
        </w:rPr>
      </w:pPr>
    </w:p>
    <w:p w14:paraId="5D34F765"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5403C671"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 xml:space="preserve">Offline consensus #2 in </w:t>
      </w:r>
      <w:hyperlink r:id="rId7" w:history="1">
        <w:r w:rsidRPr="00BF6C19">
          <w:rPr>
            <w:rStyle w:val="Hyperlink"/>
            <w:rFonts w:ascii="Arial" w:eastAsia="MS Gothic" w:hAnsi="Arial" w:cs="Arial"/>
            <w:lang w:val="en-US" w:eastAsia="x-none"/>
          </w:rPr>
          <w:t>R1-1913407</w:t>
        </w:r>
      </w:hyperlink>
      <w:r w:rsidRPr="00BF6C19">
        <w:rPr>
          <w:rFonts w:ascii="Arial" w:hAnsi="Arial" w:cs="Arial"/>
          <w:lang w:val="en-US"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BF6C19"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spacing w:line="256" w:lineRule="auto"/>
              <w:jc w:val="both"/>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proofErr w:type="spellStart"/>
            <w:r w:rsidRPr="001623B4">
              <w:rPr>
                <w:rFonts w:ascii="Arial" w:hAnsi="Arial" w:cs="Arial"/>
                <w:strike/>
                <w:color w:val="FF0000"/>
                <w:lang w:val="en-US" w:eastAsia="zh-CN"/>
              </w:rPr>
              <w:t>with</w:t>
            </w:r>
            <w:r w:rsidRPr="001623B4">
              <w:rPr>
                <w:rFonts w:ascii="Arial" w:hAnsi="Arial" w:cs="Arial"/>
                <w:color w:val="FF0000"/>
                <w:u w:val="single"/>
                <w:lang w:val="en-US" w:eastAsia="zh-CN"/>
              </w:rPr>
              <w:t>and</w:t>
            </w:r>
            <w:proofErr w:type="spellEnd"/>
            <w:r w:rsidRPr="001623B4">
              <w:rPr>
                <w:rFonts w:ascii="Arial" w:hAnsi="Arial" w:cs="Arial"/>
                <w:color w:val="FF0000"/>
                <w:u w:val="single"/>
                <w:lang w:val="en-US" w:eastAsia="zh-CN"/>
              </w:rPr>
              <w:t xml:space="preserve">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spacing w:line="256" w:lineRule="auto"/>
              <w:jc w:val="both"/>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spacing w:after="120" w:line="256" w:lineRule="auto"/>
              <w:jc w:val="both"/>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hAnsi="Arial" w:cs="Arial"/>
          <w:iCs/>
          <w:lang w:val="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w:t>
      </w:r>
      <w:proofErr w:type="spellStart"/>
      <w:r w:rsidRPr="001623B4">
        <w:rPr>
          <w:rFonts w:ascii="Arial" w:hAnsi="Arial" w:cs="Arial"/>
          <w:bCs/>
        </w:rPr>
        <w:t>signalling</w:t>
      </w:r>
      <w:proofErr w:type="spellEnd"/>
      <w:r w:rsidRPr="001623B4">
        <w:rPr>
          <w:rFonts w:ascii="Arial" w:hAnsi="Arial" w:cs="Arial"/>
          <w:bCs/>
        </w:rPr>
        <w:t xml:space="preserve">.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BF6C19" w:rsidRDefault="00AA152D" w:rsidP="00AA152D">
      <w:pPr>
        <w:rPr>
          <w:rFonts w:ascii="Arial" w:hAnsi="Arial" w:cs="Arial"/>
          <w:lang w:val="en-US" w:eastAsia="x-none"/>
        </w:rPr>
      </w:pPr>
    </w:p>
    <w:p w14:paraId="1025402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001A49DF" w14:textId="77777777" w:rsidR="00AA152D" w:rsidRPr="00BF6C19" w:rsidRDefault="00AA152D" w:rsidP="00AA152D">
      <w:pPr>
        <w:rPr>
          <w:rFonts w:ascii="Arial" w:hAnsi="Arial" w:cs="Arial"/>
          <w:lang w:val="en-US"/>
        </w:rPr>
      </w:pPr>
      <w:r w:rsidRPr="00BF6C19">
        <w:rPr>
          <w:rFonts w:ascii="Arial" w:hAnsi="Arial" w:cs="Arial"/>
          <w:lang w:val="en-US"/>
        </w:rPr>
        <w:t xml:space="preserve">For NR-NR DC, </w:t>
      </w:r>
      <w:proofErr w:type="spellStart"/>
      <w:r w:rsidRPr="00BF6C19">
        <w:rPr>
          <w:rFonts w:ascii="Arial" w:hAnsi="Arial" w:cs="Arial"/>
          <w:lang w:val="en-US"/>
        </w:rPr>
        <w:t>w.r.t.</w:t>
      </w:r>
      <w:proofErr w:type="spellEnd"/>
      <w:r w:rsidRPr="00BF6C19">
        <w:rPr>
          <w:rFonts w:ascii="Arial" w:hAnsi="Arial" w:cs="Arial"/>
          <w:lang w:val="en-US"/>
        </w:rPr>
        <w:t xml:space="preserve"> handling deprioritized uplink transmission</w:t>
      </w:r>
    </w:p>
    <w:p w14:paraId="0B90AA9C" w14:textId="77777777" w:rsidR="00AA152D" w:rsidRPr="00BF6C19" w:rsidRDefault="00AA152D" w:rsidP="003D2690">
      <w:pPr>
        <w:numPr>
          <w:ilvl w:val="0"/>
          <w:numId w:val="28"/>
        </w:numPr>
        <w:spacing w:line="256" w:lineRule="auto"/>
        <w:rPr>
          <w:rFonts w:ascii="Arial" w:hAnsi="Arial" w:cs="Arial"/>
          <w:lang w:val="en-US"/>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lastRenderedPageBreak/>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such that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min{P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where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is the actual transmission power of MCG</w:t>
      </w:r>
    </w:p>
    <w:p w14:paraId="30FDABF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Otherwise,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UE does not expect to be scheduled by PDCCH(s) received on MCG after T0-[</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that trigger(s) MCG UL transmission(s) that overlaps with the SCG transmission.  </w:t>
      </w:r>
    </w:p>
    <w:p w14:paraId="46E88161"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
    <w:p w14:paraId="60B83570"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Alt.1: T_offset &lt;= T_proc,2</w:t>
      </w:r>
    </w:p>
    <w:p w14:paraId="15E6E34E"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Alt.2: T_offset &lt;= 2*T_proc,2</w:t>
      </w:r>
    </w:p>
    <w:p w14:paraId="55AAE41A"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Alt.3: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reasonbly</w:t>
      </w:r>
      <w:proofErr w:type="spellEnd"/>
      <w:r w:rsidRPr="001623B4">
        <w:rPr>
          <w:rFonts w:ascii="Arial" w:eastAsia="MS PGothic" w:hAnsi="Arial" w:cs="Arial"/>
          <w:color w:val="000000"/>
          <w:lang w:val="en-US" w:eastAsia="zh-CN"/>
        </w:rPr>
        <w:t xml:space="preserve"> larger than Alt 1. &amp; Alt 2 but &lt;=4ms</w:t>
      </w:r>
    </w:p>
    <w:p w14:paraId="17FD9F33"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5372C0F1"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7460C65F"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A72F23" w14:textId="406E8DBD" w:rsid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6C405A42" w14:textId="77777777" w:rsidR="00E06941" w:rsidRPr="00E06941" w:rsidRDefault="00E06941" w:rsidP="00E06941">
      <w:pPr>
        <w:pStyle w:val="ListParagraph"/>
        <w:ind w:leftChars="0" w:left="720"/>
        <w:rPr>
          <w:rFonts w:ascii="Arial" w:hAnsi="Arial" w:cs="Arial"/>
          <w:lang w:eastAsia="en-US"/>
        </w:rPr>
      </w:pPr>
    </w:p>
    <w:tbl>
      <w:tblPr>
        <w:tblW w:w="9891" w:type="dxa"/>
        <w:tblLook w:val="04A0" w:firstRow="1" w:lastRow="0" w:firstColumn="1" w:lastColumn="0" w:noHBand="0" w:noVBand="1"/>
      </w:tblPr>
      <w:tblGrid>
        <w:gridCol w:w="1512"/>
        <w:gridCol w:w="6048"/>
        <w:gridCol w:w="2331"/>
      </w:tblGrid>
      <w:tr w:rsidR="00E06941" w:rsidRPr="00553ED4" w14:paraId="42081247" w14:textId="77777777" w:rsidTr="006D194B">
        <w:trPr>
          <w:trHeight w:val="265"/>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14:paraId="0BC818AD" w14:textId="77777777" w:rsidR="00E06941" w:rsidRPr="00553ED4" w:rsidRDefault="00456BFC" w:rsidP="006D194B">
            <w:pPr>
              <w:rPr>
                <w:rFonts w:ascii="Arial" w:hAnsi="Arial" w:cs="Arial"/>
                <w:b/>
                <w:bCs/>
                <w:color w:val="0000FF"/>
                <w:sz w:val="16"/>
                <w:szCs w:val="16"/>
                <w:u w:val="single"/>
                <w:lang w:val="en-US"/>
              </w:rPr>
            </w:pPr>
            <w:hyperlink r:id="rId8" w:history="1">
              <w:r w:rsidR="00E06941" w:rsidRPr="00553ED4">
                <w:rPr>
                  <w:rFonts w:ascii="Arial" w:hAnsi="Arial" w:cs="Arial"/>
                  <w:b/>
                  <w:bCs/>
                  <w:color w:val="0000FF"/>
                  <w:sz w:val="16"/>
                  <w:szCs w:val="16"/>
                  <w:u w:val="single"/>
                  <w:lang w:val="en-US"/>
                </w:rPr>
                <w:t>R1-2001301</w:t>
              </w:r>
            </w:hyperlink>
          </w:p>
        </w:tc>
        <w:tc>
          <w:tcPr>
            <w:tcW w:w="6048" w:type="dxa"/>
            <w:tcBorders>
              <w:top w:val="single" w:sz="4" w:space="0" w:color="A6A6A6"/>
              <w:left w:val="nil"/>
              <w:bottom w:val="single" w:sz="4" w:space="0" w:color="A6A6A6"/>
              <w:right w:val="single" w:sz="4" w:space="0" w:color="A6A6A6"/>
            </w:tcBorders>
            <w:shd w:val="clear" w:color="auto" w:fill="auto"/>
            <w:hideMark/>
          </w:tcPr>
          <w:p w14:paraId="166758DA"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[100e-NR-LTE_NR_DC_CA_enh-ULPC-01]</w:t>
            </w:r>
          </w:p>
        </w:tc>
        <w:tc>
          <w:tcPr>
            <w:tcW w:w="2331" w:type="dxa"/>
            <w:tcBorders>
              <w:top w:val="single" w:sz="4" w:space="0" w:color="A6A6A6"/>
              <w:left w:val="nil"/>
              <w:bottom w:val="single" w:sz="4" w:space="0" w:color="A6A6A6"/>
              <w:right w:val="single" w:sz="4" w:space="0" w:color="A6A6A6"/>
            </w:tcBorders>
            <w:shd w:val="clear" w:color="auto" w:fill="auto"/>
            <w:hideMark/>
          </w:tcPr>
          <w:p w14:paraId="15C858EC"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385E596F" w14:textId="77777777" w:rsidTr="006D194B">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4AB1FEA4"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R1-2001302</w:t>
            </w:r>
          </w:p>
        </w:tc>
        <w:tc>
          <w:tcPr>
            <w:tcW w:w="6048" w:type="dxa"/>
            <w:tcBorders>
              <w:top w:val="nil"/>
              <w:left w:val="nil"/>
              <w:bottom w:val="single" w:sz="4" w:space="0" w:color="A6A6A6"/>
              <w:right w:val="single" w:sz="4" w:space="0" w:color="A6A6A6"/>
            </w:tcBorders>
            <w:shd w:val="clear" w:color="auto" w:fill="auto"/>
            <w:hideMark/>
          </w:tcPr>
          <w:p w14:paraId="2982B30B"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[100e-NR-LTE_NR_DC_CA_enh-ULPC-02]</w:t>
            </w:r>
          </w:p>
        </w:tc>
        <w:tc>
          <w:tcPr>
            <w:tcW w:w="2331" w:type="dxa"/>
            <w:tcBorders>
              <w:top w:val="nil"/>
              <w:left w:val="nil"/>
              <w:bottom w:val="single" w:sz="4" w:space="0" w:color="A6A6A6"/>
              <w:right w:val="single" w:sz="4" w:space="0" w:color="A6A6A6"/>
            </w:tcBorders>
            <w:shd w:val="clear" w:color="auto" w:fill="auto"/>
            <w:hideMark/>
          </w:tcPr>
          <w:p w14:paraId="161B8231"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7E8CBCEB" w14:textId="77777777" w:rsidTr="006D194B">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1699C3AE" w14:textId="77777777" w:rsidR="00E06941" w:rsidRPr="00553ED4" w:rsidRDefault="00456BFC" w:rsidP="006D194B">
            <w:pPr>
              <w:rPr>
                <w:rFonts w:ascii="Arial" w:hAnsi="Arial" w:cs="Arial"/>
                <w:b/>
                <w:bCs/>
                <w:color w:val="0000FF"/>
                <w:sz w:val="16"/>
                <w:szCs w:val="16"/>
                <w:u w:val="single"/>
                <w:lang w:val="en-US"/>
              </w:rPr>
            </w:pPr>
            <w:hyperlink r:id="rId9" w:history="1">
              <w:r w:rsidR="00E06941" w:rsidRPr="00553ED4">
                <w:rPr>
                  <w:rFonts w:ascii="Arial" w:hAnsi="Arial" w:cs="Arial"/>
                  <w:b/>
                  <w:bCs/>
                  <w:color w:val="0000FF"/>
                  <w:sz w:val="16"/>
                  <w:szCs w:val="16"/>
                  <w:u w:val="single"/>
                  <w:lang w:val="en-US"/>
                </w:rPr>
                <w:t>R1-2001303</w:t>
              </w:r>
            </w:hyperlink>
          </w:p>
        </w:tc>
        <w:tc>
          <w:tcPr>
            <w:tcW w:w="6048" w:type="dxa"/>
            <w:tcBorders>
              <w:top w:val="nil"/>
              <w:left w:val="nil"/>
              <w:bottom w:val="single" w:sz="4" w:space="0" w:color="A6A6A6"/>
              <w:right w:val="single" w:sz="4" w:space="0" w:color="A6A6A6"/>
            </w:tcBorders>
            <w:shd w:val="clear" w:color="auto" w:fill="auto"/>
            <w:hideMark/>
          </w:tcPr>
          <w:p w14:paraId="23F4A136"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[100e-NR-LTE_NR_DC_CA_enh-ULPC-03]</w:t>
            </w:r>
          </w:p>
        </w:tc>
        <w:tc>
          <w:tcPr>
            <w:tcW w:w="2331" w:type="dxa"/>
            <w:tcBorders>
              <w:top w:val="nil"/>
              <w:left w:val="nil"/>
              <w:bottom w:val="single" w:sz="4" w:space="0" w:color="A6A6A6"/>
              <w:right w:val="single" w:sz="4" w:space="0" w:color="A6A6A6"/>
            </w:tcBorders>
            <w:shd w:val="clear" w:color="auto" w:fill="auto"/>
            <w:hideMark/>
          </w:tcPr>
          <w:p w14:paraId="7AD95487"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bl>
    <w:p w14:paraId="78388991" w14:textId="77777777" w:rsidR="00E06941" w:rsidRDefault="00E06941" w:rsidP="00E06941">
      <w:pPr>
        <w:rPr>
          <w:rFonts w:ascii="Arial" w:hAnsi="Arial" w:cs="Arial"/>
        </w:rPr>
      </w:pPr>
    </w:p>
    <w:p w14:paraId="2C0265CE" w14:textId="77777777" w:rsidR="00E06941" w:rsidRDefault="00E06941" w:rsidP="00E06941">
      <w:pPr>
        <w:rPr>
          <w:rFonts w:ascii="Arial" w:hAnsi="Arial" w:cs="Arial"/>
        </w:rPr>
      </w:pPr>
      <w:r>
        <w:rPr>
          <w:rFonts w:ascii="Arial" w:hAnsi="Arial" w:cs="Arial"/>
        </w:rPr>
        <w:t>Issues addressed:</w:t>
      </w:r>
    </w:p>
    <w:p w14:paraId="7308597D" w14:textId="77777777" w:rsidR="00E06941" w:rsidRPr="004343E2" w:rsidRDefault="00E06941" w:rsidP="00000F96">
      <w:pPr>
        <w:pStyle w:val="ListParagraph"/>
        <w:numPr>
          <w:ilvl w:val="0"/>
          <w:numId w:val="113"/>
        </w:numPr>
        <w:spacing w:before="120"/>
        <w:ind w:leftChars="0"/>
        <w:rPr>
          <w:rFonts w:ascii="Arial" w:hAnsi="Arial" w:cs="Arial"/>
        </w:rPr>
      </w:pPr>
      <w:r w:rsidRPr="004343E2">
        <w:rPr>
          <w:rFonts w:ascii="Arial" w:hAnsi="Arial" w:cs="Arial"/>
        </w:rPr>
        <w:t xml:space="preserve">For semi-static power control mode, </w:t>
      </w:r>
      <w:r>
        <w:rPr>
          <w:rFonts w:ascii="Arial" w:hAnsi="Arial" w:cs="Arial"/>
        </w:rPr>
        <w:t>correctly capture the power limits as follows</w:t>
      </w:r>
      <w:r w:rsidRPr="004343E2">
        <w:rPr>
          <w:rFonts w:ascii="Arial" w:hAnsi="Arial" w:cs="Arial"/>
        </w:rPr>
        <w:t xml:space="preserve">: </w:t>
      </w:r>
    </w:p>
    <w:p w14:paraId="225DFF75" w14:textId="0CE9A1AC" w:rsidR="00E06941" w:rsidRPr="00ED4676" w:rsidRDefault="00456BFC" w:rsidP="00E06941">
      <w:pPr>
        <w:pStyle w:val="ListParagraph"/>
        <w:widowControl/>
        <w:overflowPunct w:val="0"/>
        <w:autoSpaceDE w:val="0"/>
        <w:autoSpaceDN w:val="0"/>
        <w:adjustRightInd w:val="0"/>
        <w:spacing w:before="120"/>
        <w:ind w:leftChars="0" w:left="720"/>
        <w:textAlignment w:val="baseline"/>
        <w:rPr>
          <w:rFonts w:ascii="Times New Roman" w:hAnsi="Times New Roman"/>
          <w:bCs/>
          <w:iCs/>
          <w:lang w:val="en-GB"/>
        </w:rPr>
      </w:pP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E06941" w:rsidRPr="00ED4676">
        <w:rPr>
          <w:bCs/>
          <w:iCs/>
        </w:rPr>
        <w:t xml:space="preserve">. </w:t>
      </w:r>
    </w:p>
    <w:p w14:paraId="0B1DE67A"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Specify that Semi-static </w:t>
      </w:r>
      <w:proofErr w:type="gramStart"/>
      <w:r w:rsidRPr="00E06941">
        <w:rPr>
          <w:rFonts w:ascii="Arial" w:hAnsi="Arial" w:cs="Arial"/>
          <w:lang w:eastAsia="en-US"/>
        </w:rPr>
        <w:t>PC  mode</w:t>
      </w:r>
      <w:proofErr w:type="gramEnd"/>
      <w:r w:rsidRPr="00E06941">
        <w:rPr>
          <w:rFonts w:ascii="Arial" w:hAnsi="Arial" w:cs="Arial"/>
          <w:lang w:eastAsia="en-US"/>
        </w:rPr>
        <w:t xml:space="preserve"> the UE does not expect the above equation to be violated.</w:t>
      </w:r>
    </w:p>
    <w:p w14:paraId="151F87ED"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Clarification to Semi-</w:t>
      </w:r>
      <w:proofErr w:type="gramStart"/>
      <w:r w:rsidRPr="00E06941">
        <w:rPr>
          <w:rFonts w:ascii="Arial" w:hAnsi="Arial" w:cs="Arial"/>
          <w:lang w:eastAsia="en-US"/>
        </w:rPr>
        <w:t>static  power</w:t>
      </w:r>
      <w:proofErr w:type="gramEnd"/>
      <w:r w:rsidRPr="00E06941">
        <w:rPr>
          <w:rFonts w:ascii="Arial" w:hAnsi="Arial" w:cs="Arial"/>
          <w:lang w:eastAsia="en-US"/>
        </w:rPr>
        <w:t xml:space="preserve"> sharing mode2</w:t>
      </w:r>
    </w:p>
    <w:p w14:paraId="75AE4C03"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Working assumption on </w:t>
      </w:r>
      <w:proofErr w:type="spellStart"/>
      <w:r w:rsidRPr="00E06941">
        <w:rPr>
          <w:rFonts w:ascii="Arial" w:hAnsi="Arial" w:cs="Arial"/>
          <w:lang w:eastAsia="en-US"/>
        </w:rPr>
        <w:t>T_offset</w:t>
      </w:r>
      <w:proofErr w:type="spellEnd"/>
      <w:r w:rsidRPr="00E06941">
        <w:rPr>
          <w:rFonts w:ascii="Arial" w:hAnsi="Arial" w:cs="Arial"/>
          <w:lang w:eastAsia="en-US"/>
        </w:rPr>
        <w:t xml:space="preserve"> determination for dynamic power sharing. LS sent (in R1-2001421) requesting RAN2 to review the </w:t>
      </w:r>
      <w:proofErr w:type="spellStart"/>
      <w:r w:rsidRPr="00594ED8">
        <w:rPr>
          <w:rFonts w:ascii="Arial" w:hAnsi="Arial" w:cs="Arial"/>
        </w:rPr>
        <w:t>the</w:t>
      </w:r>
      <w:proofErr w:type="spellEnd"/>
      <w:r w:rsidRPr="00594ED8">
        <w:rPr>
          <w:rFonts w:ascii="Arial" w:hAnsi="Arial" w:cs="Arial"/>
        </w:rPr>
        <w:t xml:space="preserve"> working assumption </w:t>
      </w:r>
    </w:p>
    <w:p w14:paraId="2FDCDACF" w14:textId="77777777" w:rsidR="00AA152D" w:rsidRPr="00E06941" w:rsidRDefault="00AA152D" w:rsidP="00AA152D">
      <w:pPr>
        <w:pStyle w:val="Heading5"/>
        <w:rPr>
          <w:rFonts w:cs="Arial"/>
          <w:i/>
          <w:iCs/>
          <w:u w:val="single"/>
        </w:rPr>
      </w:pPr>
      <w:bookmarkStart w:id="1" w:name="_Toc22801765"/>
      <w:r w:rsidRPr="00E06941">
        <w:rPr>
          <w:rFonts w:cs="Arial"/>
          <w:i/>
          <w:iCs/>
          <w:u w:val="single"/>
        </w:rPr>
        <w:t>Enhancements to single Tx switched uplink solution for EN-DC</w:t>
      </w:r>
      <w:bookmarkEnd w:id="1"/>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ind w:left="720"/>
        <w:rPr>
          <w:rFonts w:ascii="Arial" w:hAnsi="Arial" w:cs="Arial"/>
        </w:rPr>
      </w:pPr>
      <w:r w:rsidRPr="001623B4">
        <w:rPr>
          <w:rFonts w:ascii="Arial" w:hAnsi="Arial" w:cs="Arial"/>
          <w:highlight w:val="green"/>
        </w:rPr>
        <w:t>Agreements</w:t>
      </w:r>
      <w:r w:rsidRPr="001623B4">
        <w:rPr>
          <w:rFonts w:ascii="Arial" w:hAnsi="Arial" w:cs="Arial"/>
        </w:rPr>
        <w:t>:</w:t>
      </w:r>
    </w:p>
    <w:p w14:paraId="676879B5" w14:textId="77777777" w:rsidR="00AA152D" w:rsidRPr="00BF6C19" w:rsidRDefault="00AA152D" w:rsidP="003D2690">
      <w:pPr>
        <w:numPr>
          <w:ilvl w:val="0"/>
          <w:numId w:val="19"/>
        </w:numPr>
        <w:spacing w:line="256" w:lineRule="auto"/>
        <w:ind w:left="1440"/>
        <w:rPr>
          <w:rFonts w:ascii="Arial" w:hAnsi="Arial" w:cs="Arial"/>
          <w:lang w:val="en-US"/>
        </w:rPr>
      </w:pPr>
      <w:r w:rsidRPr="00BF6C19">
        <w:rPr>
          <w:rFonts w:ascii="Arial" w:hAnsi="Arial" w:cs="Arial"/>
          <w:lang w:val="en-US"/>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BF6C19">
        <w:rPr>
          <w:rFonts w:ascii="Arial" w:hAnsi="Arial" w:cs="Arial"/>
          <w:lang w:val="en-US"/>
        </w:rPr>
        <w:t>eIMTA</w:t>
      </w:r>
      <w:proofErr w:type="spellEnd"/>
      <w:r w:rsidRPr="00BF6C19">
        <w:rPr>
          <w:rFonts w:ascii="Arial" w:hAnsi="Arial" w:cs="Arial"/>
          <w:lang w:val="en-US"/>
        </w:rPr>
        <w:t xml:space="preserve">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BF6C19" w:rsidRDefault="00AA152D" w:rsidP="00AA152D">
      <w:pPr>
        <w:ind w:left="720"/>
        <w:rPr>
          <w:rFonts w:ascii="Arial" w:hAnsi="Arial" w:cs="Arial"/>
          <w:highlight w:val="green"/>
          <w:lang w:val="en-US" w:eastAsia="ja-JP"/>
        </w:rPr>
      </w:pPr>
      <w:r w:rsidRPr="00BF6C19">
        <w:rPr>
          <w:rFonts w:ascii="Arial" w:hAnsi="Arial" w:cs="Arial"/>
          <w:highlight w:val="green"/>
          <w:lang w:val="en-US" w:eastAsia="ja-JP"/>
        </w:rPr>
        <w:t xml:space="preserve">Agreements: </w:t>
      </w:r>
    </w:p>
    <w:p w14:paraId="25DDB731" w14:textId="77777777" w:rsidR="00AA152D" w:rsidRPr="00BF6C19" w:rsidRDefault="00AA152D" w:rsidP="00AA152D">
      <w:pPr>
        <w:ind w:left="720"/>
        <w:rPr>
          <w:rFonts w:ascii="Arial" w:hAnsi="Arial" w:cs="Arial"/>
          <w:lang w:val="en-US" w:eastAsia="ja-JP"/>
        </w:rPr>
      </w:pPr>
      <w:r w:rsidRPr="00BF6C19">
        <w:rPr>
          <w:rFonts w:ascii="Arial" w:hAnsi="Arial" w:cs="Arial"/>
          <w:lang w:val="en-US" w:eastAsia="ja-JP"/>
        </w:rPr>
        <w:t xml:space="preserve">For single </w:t>
      </w:r>
      <w:proofErr w:type="spellStart"/>
      <w:r w:rsidRPr="00BF6C19">
        <w:rPr>
          <w:rFonts w:ascii="Arial" w:hAnsi="Arial" w:cs="Arial"/>
          <w:lang w:val="en-US" w:eastAsia="ja-JP"/>
        </w:rPr>
        <w:t>tx</w:t>
      </w:r>
      <w:proofErr w:type="spellEnd"/>
      <w:r w:rsidRPr="00BF6C19">
        <w:rPr>
          <w:rFonts w:ascii="Arial" w:hAnsi="Arial" w:cs="Arial"/>
          <w:lang w:val="en-US" w:eastAsia="ja-JP"/>
        </w:rPr>
        <w:t xml:space="preserve"> switched UL in EN-DC with TDD </w:t>
      </w:r>
      <w:proofErr w:type="spellStart"/>
      <w:r w:rsidRPr="00BF6C19">
        <w:rPr>
          <w:rFonts w:ascii="Arial" w:hAnsi="Arial" w:cs="Arial"/>
          <w:lang w:val="en-US" w:eastAsia="ja-JP"/>
        </w:rPr>
        <w:t>PCell</w:t>
      </w:r>
      <w:proofErr w:type="spellEnd"/>
      <w:r w:rsidRPr="00BF6C19">
        <w:rPr>
          <w:rFonts w:ascii="Arial" w:hAnsi="Arial" w:cs="Arial"/>
          <w:lang w:val="en-US" w:eastAsia="ja-JP"/>
        </w:rPr>
        <w:t xml:space="preserve">, the LTE </w:t>
      </w:r>
      <w:proofErr w:type="spellStart"/>
      <w:r w:rsidRPr="00BF6C19">
        <w:rPr>
          <w:rFonts w:ascii="Arial" w:hAnsi="Arial" w:cs="Arial"/>
          <w:lang w:val="en-US" w:eastAsia="ja-JP"/>
        </w:rPr>
        <w:t>PCell</w:t>
      </w:r>
      <w:proofErr w:type="spellEnd"/>
      <w:r w:rsidRPr="00BF6C19">
        <w:rPr>
          <w:rFonts w:ascii="Arial" w:hAnsi="Arial" w:cs="Arial"/>
          <w:lang w:val="en-US" w:eastAsia="ja-JP"/>
        </w:rPr>
        <w:t xml:space="preserve"> can be configured with DL-reference UL/DL config</w:t>
      </w:r>
    </w:p>
    <w:p w14:paraId="45C996E9"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DL HARQ timing, the DL-reference UL/DL configuration is applied</w:t>
      </w:r>
    </w:p>
    <w:p w14:paraId="61AF46C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Only LTE TDD Pattern 2, 4, 5 can be used as DL-reference</w:t>
      </w:r>
    </w:p>
    <w:p w14:paraId="1C3A395A"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UL HARQ timing is the same as without reference configuration for </w:t>
      </w:r>
      <w:proofErr w:type="spellStart"/>
      <w:r w:rsidRPr="00BF6C19">
        <w:rPr>
          <w:rFonts w:ascii="Arial" w:hAnsi="Arial" w:cs="Arial"/>
          <w:lang w:val="en-US" w:eastAsia="ja-JP"/>
        </w:rPr>
        <w:t>PCell’s</w:t>
      </w:r>
      <w:proofErr w:type="spellEnd"/>
      <w:r w:rsidRPr="00BF6C19">
        <w:rPr>
          <w:rFonts w:ascii="Arial" w:hAnsi="Arial" w:cs="Arial"/>
          <w:lang w:val="en-US" w:eastAsia="ja-JP"/>
        </w:rPr>
        <w:t xml:space="preserve"> UL/DL configuration other than TDD pattern 0/6, </w:t>
      </w:r>
    </w:p>
    <w:p w14:paraId="00B6E0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FFS: whether/how to support TDD pattern 0/6 for LTE </w:t>
      </w:r>
      <w:proofErr w:type="spellStart"/>
      <w:r w:rsidRPr="00BF6C19">
        <w:rPr>
          <w:rFonts w:ascii="Arial" w:hAnsi="Arial" w:cs="Arial"/>
          <w:lang w:val="en-US" w:eastAsia="ja-JP"/>
        </w:rPr>
        <w:t>PCell</w:t>
      </w:r>
      <w:proofErr w:type="spellEnd"/>
    </w:p>
    <w:p w14:paraId="02BC439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UE is not expected to transmit on the MCG and SCG simultaneously</w:t>
      </w:r>
    </w:p>
    <w:p w14:paraId="0B796DF8"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type 2 UE (i.e., UE without dynamic power sharing capability):</w:t>
      </w:r>
    </w:p>
    <w:p w14:paraId="4C7C82F8"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UE </w:t>
      </w:r>
      <w:proofErr w:type="gramStart"/>
      <w:r w:rsidRPr="00BF6C19">
        <w:rPr>
          <w:rFonts w:ascii="Arial" w:hAnsi="Arial" w:cs="Arial"/>
          <w:lang w:val="en-US" w:eastAsia="ja-JP"/>
        </w:rPr>
        <w:t>is allowed to</w:t>
      </w:r>
      <w:proofErr w:type="gramEnd"/>
      <w:r w:rsidRPr="00BF6C19">
        <w:rPr>
          <w:rFonts w:ascii="Arial" w:hAnsi="Arial" w:cs="Arial"/>
          <w:lang w:val="en-US" w:eastAsia="ja-JP"/>
        </w:rPr>
        <w:t xml:space="preserve"> transmit LTE PUSCH only in the UL subframes designated as UL in the DL-reference configuration</w:t>
      </w:r>
    </w:p>
    <w:p w14:paraId="5FB93450"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type 1 UE (i.e., UE with dynamic power sharing capability): </w:t>
      </w:r>
    </w:p>
    <w:p w14:paraId="5F18C816"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lastRenderedPageBreak/>
        <w:t>The UE should not assume that LTE PUSCH is only scheduled in the UL subframes associated configured by the DL-reference configuration</w:t>
      </w:r>
    </w:p>
    <w:p w14:paraId="54C0EAD4"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NR PUSCH is only scheduled in the remaining UL subframes other than those configured by the DL-reference configuration</w:t>
      </w:r>
    </w:p>
    <w:p w14:paraId="07FDA4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If there is a collision, </w:t>
      </w:r>
    </w:p>
    <w:p w14:paraId="28897DC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the UL subframes designated as UL in the DL-reference configuration, UE is expected to drop NR PUSCH</w:t>
      </w:r>
    </w:p>
    <w:p w14:paraId="3DABE73B"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 xml:space="preserve">In other UL subframes, UE </w:t>
      </w:r>
      <w:proofErr w:type="spellStart"/>
      <w:r w:rsidRPr="00BF6C19">
        <w:rPr>
          <w:rFonts w:ascii="Arial" w:hAnsi="Arial" w:cs="Arial"/>
          <w:lang w:val="en-US" w:eastAsia="ja-JP"/>
        </w:rPr>
        <w:t>behaviour</w:t>
      </w:r>
      <w:proofErr w:type="spellEnd"/>
      <w:r w:rsidRPr="00BF6C19">
        <w:rPr>
          <w:rFonts w:ascii="Arial" w:hAnsi="Arial" w:cs="Arial"/>
          <w:lang w:val="en-US" w:eastAsia="ja-JP"/>
        </w:rPr>
        <w:t xml:space="preserve"> to be expected to </w:t>
      </w:r>
      <w:proofErr w:type="gramStart"/>
      <w:r w:rsidRPr="00BF6C19">
        <w:rPr>
          <w:rFonts w:ascii="Arial" w:hAnsi="Arial" w:cs="Arial"/>
          <w:lang w:val="en-US" w:eastAsia="ja-JP"/>
        </w:rPr>
        <w:t>specified</w:t>
      </w:r>
      <w:proofErr w:type="gramEnd"/>
      <w:r w:rsidRPr="00BF6C19">
        <w:rPr>
          <w:rFonts w:ascii="Arial" w:hAnsi="Arial" w:cs="Arial"/>
          <w:lang w:val="en-US" w:eastAsia="ja-JP"/>
        </w:rPr>
        <w:t xml:space="preserve"> with details FFS</w:t>
      </w:r>
    </w:p>
    <w:p w14:paraId="06D2A066" w14:textId="77777777" w:rsidR="00AA152D" w:rsidRPr="001623B4" w:rsidRDefault="00AA152D" w:rsidP="003D2690">
      <w:pPr>
        <w:numPr>
          <w:ilvl w:val="4"/>
          <w:numId w:val="19"/>
        </w:numPr>
        <w:spacing w:line="256" w:lineRule="auto"/>
        <w:rPr>
          <w:rFonts w:ascii="Arial" w:hAnsi="Arial" w:cs="Arial"/>
          <w:lang w:eastAsia="ja-JP"/>
        </w:rPr>
      </w:pPr>
      <w:r w:rsidRPr="001623B4">
        <w:rPr>
          <w:rFonts w:ascii="Arial" w:hAnsi="Arial" w:cs="Arial"/>
          <w:lang w:eastAsia="ja-JP"/>
        </w:rPr>
        <w:t>E.g., drop LTE PUSCH, drop NR PUSCH, etc.</w:t>
      </w:r>
    </w:p>
    <w:p w14:paraId="596013F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FFS for the case of NR SRS &amp; NR PRACH</w:t>
      </w:r>
    </w:p>
    <w:p w14:paraId="55EBADD2"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impact of switching time (if non-zero) will be further studied.</w:t>
      </w:r>
    </w:p>
    <w:p w14:paraId="4D78341E"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Note: the above does not assume any restriction between </w:t>
      </w:r>
      <w:proofErr w:type="spellStart"/>
      <w:r w:rsidRPr="00BF6C19">
        <w:rPr>
          <w:rFonts w:ascii="Arial" w:hAnsi="Arial" w:cs="Arial"/>
          <w:lang w:val="en-US" w:eastAsia="ja-JP"/>
        </w:rPr>
        <w:t>gNB</w:t>
      </w:r>
      <w:proofErr w:type="spellEnd"/>
      <w:r w:rsidRPr="00BF6C19">
        <w:rPr>
          <w:rFonts w:ascii="Arial" w:hAnsi="Arial" w:cs="Arial"/>
          <w:lang w:val="en-US" w:eastAsia="ja-JP"/>
        </w:rPr>
        <w:t xml:space="preserve"> and eNB (e.g., tight coordination)</w:t>
      </w:r>
    </w:p>
    <w:p w14:paraId="1774532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FFS: whether/how to support HARQ-offset (similar as in SUO case 1 in EN-DC with LTE FDD </w:t>
      </w:r>
      <w:proofErr w:type="spellStart"/>
      <w:r w:rsidRPr="00BF6C19">
        <w:rPr>
          <w:rFonts w:ascii="Arial" w:hAnsi="Arial" w:cs="Arial"/>
          <w:lang w:val="en-US" w:eastAsia="ja-JP"/>
        </w:rPr>
        <w:t>PCell</w:t>
      </w:r>
      <w:proofErr w:type="spellEnd"/>
      <w:r w:rsidRPr="00BF6C19">
        <w:rPr>
          <w:rFonts w:ascii="Arial" w:hAnsi="Arial" w:cs="Arial"/>
          <w:lang w:val="en-US" w:eastAsia="ja-JP"/>
        </w:rPr>
        <w:t>)</w:t>
      </w:r>
    </w:p>
    <w:p w14:paraId="64A669A9" w14:textId="77777777" w:rsidR="00AA152D" w:rsidRPr="00BF6C19" w:rsidRDefault="00AA152D" w:rsidP="00AA152D">
      <w:pPr>
        <w:rPr>
          <w:rFonts w:ascii="Arial" w:hAnsi="Arial" w:cs="Arial"/>
          <w:lang w:val="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76A57B53"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clarifications are agreed:</w:t>
      </w:r>
    </w:p>
    <w:p w14:paraId="45792101"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the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use the PDSCH ACK timeline </w:t>
      </w:r>
      <w:r w:rsidRPr="00BF6C19">
        <w:rPr>
          <w:rFonts w:ascii="Arial" w:eastAsia="MS Mincho" w:hAnsi="Arial" w:cs="Arial"/>
          <w:color w:val="000000"/>
          <w:lang w:val="en-US"/>
        </w:rPr>
        <w:t xml:space="preserve">as in </w:t>
      </w:r>
      <w:r w:rsidRPr="00BF6C19">
        <w:rPr>
          <w:rFonts w:ascii="Arial" w:eastAsia="MS Mincho" w:hAnsi="Arial" w:cs="Arial"/>
          <w:lang w:val="en-US"/>
        </w:rPr>
        <w:t>Table 10.1.3.1-1 in 36.213</w:t>
      </w:r>
      <w:r w:rsidRPr="00BF6C19">
        <w:rPr>
          <w:rFonts w:ascii="Arial" w:eastAsia="MS Mincho" w:hAnsi="Arial" w:cs="Arial"/>
          <w:strike/>
          <w:color w:val="FF0000"/>
          <w:lang w:val="en-US"/>
        </w:rPr>
        <w:t>)</w:t>
      </w:r>
    </w:p>
    <w:p w14:paraId="52F3F4F6"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LTE DL CA, the SCell uses the same DL-reference UL/DL configuration as the </w:t>
      </w:r>
      <w:proofErr w:type="spellStart"/>
      <w:r w:rsidRPr="00BF6C19">
        <w:rPr>
          <w:rFonts w:ascii="Arial" w:eastAsia="MS Mincho" w:hAnsi="Arial" w:cs="Arial"/>
          <w:lang w:val="en-US"/>
        </w:rPr>
        <w:t>PCell</w:t>
      </w:r>
      <w:proofErr w:type="spellEnd"/>
    </w:p>
    <w:p w14:paraId="740953C9" w14:textId="77777777" w:rsidR="00AA152D" w:rsidRPr="00BF6C19" w:rsidRDefault="00AA152D" w:rsidP="003D2690">
      <w:pPr>
        <w:numPr>
          <w:ilvl w:val="1"/>
          <w:numId w:val="35"/>
        </w:numPr>
        <w:spacing w:line="256" w:lineRule="auto"/>
        <w:ind w:left="1935"/>
        <w:jc w:val="both"/>
        <w:rPr>
          <w:rFonts w:ascii="Arial" w:eastAsia="MS Mincho" w:hAnsi="Arial" w:cs="Arial"/>
          <w:lang w:val="en-US"/>
        </w:rPr>
      </w:pPr>
      <w:r w:rsidRPr="00BF6C19">
        <w:rPr>
          <w:rFonts w:ascii="Arial" w:eastAsia="MS Mincho" w:hAnsi="Arial" w:cs="Arial"/>
          <w:lang w:val="en-US"/>
        </w:rPr>
        <w:t xml:space="preserve">For the LTE FDD SCell: use the PDSCH ACK timeline defined for SCell as in case of LTE FDD-TDD CA with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(i.e. Table 10.1.3A-1 in 36.213)</w:t>
      </w:r>
    </w:p>
    <w:p w14:paraId="24E03EBB" w14:textId="77777777" w:rsidR="00AA152D" w:rsidRPr="001623B4" w:rsidRDefault="00AA152D" w:rsidP="003D2690">
      <w:pPr>
        <w:numPr>
          <w:ilvl w:val="1"/>
          <w:numId w:val="35"/>
        </w:numPr>
        <w:spacing w:line="256" w:lineRule="auto"/>
        <w:ind w:left="1935"/>
        <w:jc w:val="both"/>
        <w:rPr>
          <w:rFonts w:ascii="Arial" w:eastAsia="MS Mincho" w:hAnsi="Arial" w:cs="Arial"/>
        </w:rPr>
      </w:pPr>
      <w:r w:rsidRPr="001623B4">
        <w:rPr>
          <w:rFonts w:ascii="Arial" w:eastAsia="MS Mincho" w:hAnsi="Arial" w:cs="Arial"/>
        </w:rPr>
        <w:t>FFS</w:t>
      </w:r>
    </w:p>
    <w:p w14:paraId="49D35763"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 xml:space="preserve">For the LTE TDD SCell with different UL/DL configuration (as in SIB1) as the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use the PDSCH ACK timeline for SCell as in case of LTE FDD-TDD CA with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(i.e. Table 10.1.3A-1 in 36.213)</w:t>
      </w:r>
    </w:p>
    <w:p w14:paraId="4BCC476F"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 xml:space="preserve">For the LTE TDD SCell with the same UL/DL configuration (as in SIB1) as the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use the same PDSCH ACK timeline as the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(i.e. Table 10.1.3.1-1 in 36.213)</w:t>
      </w:r>
    </w:p>
    <w:p w14:paraId="76DD3853" w14:textId="77777777" w:rsidR="00AA152D" w:rsidRPr="00BF6C19" w:rsidRDefault="00AA152D" w:rsidP="00AA152D">
      <w:pPr>
        <w:ind w:left="567"/>
        <w:rPr>
          <w:rFonts w:ascii="Arial" w:hAnsi="Arial" w:cs="Arial"/>
          <w:lang w:val="en-US" w:eastAsia="x-none"/>
        </w:rPr>
      </w:pPr>
    </w:p>
    <w:p w14:paraId="1FC6C18A"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6FB8880"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 xml:space="preserve">For single UL operation in EN-DC with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whether or not there are any additional issues related to SPS</w:t>
      </w:r>
    </w:p>
    <w:p w14:paraId="50067CC4" w14:textId="77777777" w:rsidR="00AA152D" w:rsidRPr="001623B4" w:rsidRDefault="00AA152D" w:rsidP="00AA152D">
      <w:pPr>
        <w:rPr>
          <w:rFonts w:ascii="Arial"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BF6C19" w:rsidRDefault="00AA152D" w:rsidP="003D2690">
      <w:pPr>
        <w:numPr>
          <w:ilvl w:val="0"/>
          <w:numId w:val="38"/>
        </w:numPr>
        <w:spacing w:line="256" w:lineRule="auto"/>
        <w:ind w:left="1440"/>
        <w:jc w:val="both"/>
        <w:rPr>
          <w:rFonts w:ascii="Arial" w:eastAsia="MS Mincho" w:hAnsi="Arial" w:cs="Arial"/>
          <w:lang w:val="en-US"/>
        </w:rPr>
      </w:pPr>
      <w:r w:rsidRPr="00BF6C19">
        <w:rPr>
          <w:rFonts w:ascii="Arial" w:eastAsia="MS Mincho" w:hAnsi="Arial" w:cs="Arial"/>
          <w:lang w:val="en-US"/>
        </w:rPr>
        <w:t xml:space="preserve">Regarding the FFS part (in </w:t>
      </w:r>
      <w:r w:rsidRPr="00BF6C19">
        <w:rPr>
          <w:rFonts w:ascii="Arial" w:eastAsia="MS Mincho" w:hAnsi="Arial" w:cs="Arial"/>
          <w:color w:val="FF0000"/>
          <w:u w:val="single"/>
          <w:lang w:val="en-US"/>
        </w:rPr>
        <w:t>change marks</w:t>
      </w:r>
      <w:r w:rsidRPr="00BF6C19">
        <w:rPr>
          <w:rFonts w:ascii="Arial" w:eastAsia="MS Mincho" w:hAnsi="Arial" w:cs="Arial"/>
          <w:lang w:val="en-US"/>
        </w:rPr>
        <w:t>) in the agreement from RAN1 #96bis:</w:t>
      </w:r>
    </w:p>
    <w:p w14:paraId="221BA1EF" w14:textId="77777777" w:rsidR="00AA152D" w:rsidRPr="00BF6C19" w:rsidRDefault="00AA152D" w:rsidP="00AA152D">
      <w:pPr>
        <w:ind w:left="1728"/>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is agreed:</w:t>
      </w:r>
    </w:p>
    <w:p w14:paraId="19201276" w14:textId="77777777" w:rsidR="00AA152D" w:rsidRPr="00BF6C19" w:rsidRDefault="00AA152D" w:rsidP="003D2690">
      <w:pPr>
        <w:numPr>
          <w:ilvl w:val="0"/>
          <w:numId w:val="35"/>
        </w:numPr>
        <w:tabs>
          <w:tab w:val="clear" w:pos="648"/>
          <w:tab w:val="num" w:pos="1368"/>
          <w:tab w:val="num" w:pos="1656"/>
        </w:tabs>
        <w:spacing w:line="256" w:lineRule="auto"/>
        <w:ind w:left="2376"/>
        <w:jc w:val="both"/>
        <w:rPr>
          <w:rFonts w:ascii="Arial" w:eastAsia="MS Mincho" w:hAnsi="Arial" w:cs="Arial"/>
          <w:lang w:val="en-US"/>
        </w:rPr>
      </w:pPr>
      <w:r w:rsidRPr="00BF6C19">
        <w:rPr>
          <w:rFonts w:ascii="Arial" w:eastAsia="MS Mincho" w:hAnsi="Arial" w:cs="Arial"/>
          <w:lang w:val="en-US"/>
        </w:rPr>
        <w:t xml:space="preserve">For LTE DL CA, the SCell uses the same DL-reference UL/DL configuration as the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(already agreed in RAN1 #96bis)</w:t>
      </w:r>
    </w:p>
    <w:p w14:paraId="7E70FB06"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lastRenderedPageBreak/>
        <w:t xml:space="preserve">For the LTE TDD SCell with different UL/DL configuration (as in SIB1) as the TDD </w:t>
      </w:r>
      <w:proofErr w:type="spellStart"/>
      <w:r w:rsidRPr="00BF6C19">
        <w:rPr>
          <w:rFonts w:ascii="Arial" w:eastAsia="MS Mincho" w:hAnsi="Arial" w:cs="Arial"/>
          <w:color w:val="FF0000"/>
          <w:u w:val="single"/>
          <w:lang w:val="en-US"/>
        </w:rPr>
        <w:t>PCell</w:t>
      </w:r>
      <w:proofErr w:type="spellEnd"/>
      <w:r w:rsidRPr="00BF6C19">
        <w:rPr>
          <w:rFonts w:ascii="Arial" w:eastAsia="MS Mincho" w:hAnsi="Arial" w:cs="Arial"/>
          <w:color w:val="FF0000"/>
          <w:u w:val="single"/>
          <w:lang w:val="en-US"/>
        </w:rPr>
        <w:t xml:space="preserve">: use the PDSCH ACK timeline for SCell as in case of LTE FDD-TDD CA with LTE TDD </w:t>
      </w:r>
      <w:proofErr w:type="spellStart"/>
      <w:r w:rsidRPr="00BF6C19">
        <w:rPr>
          <w:rFonts w:ascii="Arial" w:eastAsia="MS Mincho" w:hAnsi="Arial" w:cs="Arial"/>
          <w:color w:val="FF0000"/>
          <w:u w:val="single"/>
          <w:lang w:val="en-US"/>
        </w:rPr>
        <w:t>PCell</w:t>
      </w:r>
      <w:proofErr w:type="spellEnd"/>
      <w:r w:rsidRPr="00BF6C19">
        <w:rPr>
          <w:rFonts w:ascii="Arial" w:eastAsia="MS Mincho" w:hAnsi="Arial" w:cs="Arial"/>
          <w:color w:val="FF0000"/>
          <w:u w:val="single"/>
          <w:lang w:val="en-US"/>
        </w:rPr>
        <w:t xml:space="preserve"> (i.e. Table 10.1.3A-1 in 36.213)</w:t>
      </w:r>
    </w:p>
    <w:p w14:paraId="4F5B244B"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 xml:space="preserve">For the LTE TDD SCell with the same UL/DL configuration (as in SIB1) as the TDD </w:t>
      </w:r>
      <w:proofErr w:type="spellStart"/>
      <w:r w:rsidRPr="00BF6C19">
        <w:rPr>
          <w:rFonts w:ascii="Arial" w:eastAsia="MS Mincho" w:hAnsi="Arial" w:cs="Arial"/>
          <w:color w:val="FF0000"/>
          <w:u w:val="single"/>
          <w:lang w:val="en-US"/>
        </w:rPr>
        <w:t>PCell</w:t>
      </w:r>
      <w:proofErr w:type="spellEnd"/>
      <w:r w:rsidRPr="00BF6C19">
        <w:rPr>
          <w:rFonts w:ascii="Arial" w:eastAsia="MS Mincho" w:hAnsi="Arial" w:cs="Arial"/>
          <w:color w:val="FF0000"/>
          <w:u w:val="single"/>
          <w:lang w:val="en-US"/>
        </w:rPr>
        <w:t xml:space="preserve">: use the same PDSCH ACK timeline as the LTE TDD </w:t>
      </w:r>
      <w:proofErr w:type="spellStart"/>
      <w:r w:rsidRPr="00BF6C19">
        <w:rPr>
          <w:rFonts w:ascii="Arial" w:eastAsia="MS Mincho" w:hAnsi="Arial" w:cs="Arial"/>
          <w:color w:val="FF0000"/>
          <w:u w:val="single"/>
          <w:lang w:val="en-US"/>
        </w:rPr>
        <w:t>PCell</w:t>
      </w:r>
      <w:proofErr w:type="spellEnd"/>
      <w:r w:rsidRPr="00BF6C19">
        <w:rPr>
          <w:rFonts w:ascii="Arial" w:eastAsia="MS Mincho" w:hAnsi="Arial" w:cs="Arial"/>
          <w:color w:val="FF0000"/>
          <w:u w:val="single"/>
          <w:lang w:val="en-US"/>
        </w:rPr>
        <w:t xml:space="preserve"> (i.e. Table 10.1.3.1-1 in 36.213)</w:t>
      </w:r>
    </w:p>
    <w:p w14:paraId="768C28AF" w14:textId="77777777" w:rsidR="00AA152D" w:rsidRPr="00BF6C19" w:rsidRDefault="00AA152D" w:rsidP="00AA152D">
      <w:pPr>
        <w:ind w:left="720"/>
        <w:rPr>
          <w:rFonts w:ascii="Arial" w:eastAsia="Batang" w:hAnsi="Arial" w:cs="Arial"/>
          <w:lang w:val="en-US" w:eastAsia="x-none"/>
        </w:rPr>
      </w:pPr>
    </w:p>
    <w:p w14:paraId="7A01C0CD" w14:textId="77777777" w:rsidR="00AA152D" w:rsidRPr="00BF6C19" w:rsidRDefault="00AA152D" w:rsidP="003D2690">
      <w:pPr>
        <w:numPr>
          <w:ilvl w:val="0"/>
          <w:numId w:val="38"/>
        </w:numPr>
        <w:spacing w:line="256" w:lineRule="auto"/>
        <w:ind w:left="1440"/>
        <w:rPr>
          <w:rFonts w:ascii="Arial" w:eastAsia="Batang" w:hAnsi="Arial" w:cs="Arial"/>
          <w:iCs/>
          <w:lang w:val="en-US"/>
        </w:rPr>
      </w:pPr>
      <w:r w:rsidRPr="00BF6C19">
        <w:rPr>
          <w:rFonts w:ascii="Arial" w:eastAsia="Batang" w:hAnsi="Arial" w:cs="Arial"/>
          <w:iCs/>
          <w:lang w:val="en-US"/>
        </w:rPr>
        <w:t xml:space="preserve">Support HARQ-offset for SUO case1 in EN-DC with LTE TDD </w:t>
      </w:r>
      <w:proofErr w:type="spellStart"/>
      <w:r w:rsidRPr="00BF6C19">
        <w:rPr>
          <w:rFonts w:ascii="Arial" w:eastAsia="Batang" w:hAnsi="Arial" w:cs="Arial"/>
          <w:iCs/>
          <w:lang w:val="en-US"/>
        </w:rPr>
        <w:t>PCell</w:t>
      </w:r>
      <w:proofErr w:type="spellEnd"/>
      <w:r w:rsidRPr="00BF6C19">
        <w:rPr>
          <w:rFonts w:ascii="Arial" w:eastAsia="Batang" w:hAnsi="Arial" w:cs="Arial"/>
          <w:iCs/>
          <w:lang w:val="en-US"/>
        </w:rPr>
        <w:t xml:space="preserve"> </w:t>
      </w:r>
    </w:p>
    <w:p w14:paraId="304E62CC" w14:textId="77777777" w:rsidR="00AA152D" w:rsidRPr="00BF6C19" w:rsidRDefault="00AA152D" w:rsidP="003D2690">
      <w:pPr>
        <w:numPr>
          <w:ilvl w:val="0"/>
          <w:numId w:val="39"/>
        </w:numPr>
        <w:tabs>
          <w:tab w:val="clear" w:pos="1080"/>
          <w:tab w:val="num" w:pos="1800"/>
        </w:tabs>
        <w:spacing w:line="256" w:lineRule="auto"/>
        <w:ind w:left="1800"/>
        <w:rPr>
          <w:rFonts w:ascii="Arial" w:eastAsia="Batang" w:hAnsi="Arial" w:cs="Arial"/>
          <w:iCs/>
          <w:lang w:val="en-US" w:eastAsia="x-none"/>
        </w:rPr>
      </w:pPr>
      <w:r w:rsidRPr="00BF6C19">
        <w:rPr>
          <w:rFonts w:ascii="Arial" w:eastAsia="Batang" w:hAnsi="Arial" w:cs="Arial"/>
          <w:iCs/>
          <w:lang w:val="en-US"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spacing w:line="256" w:lineRule="auto"/>
        <w:ind w:left="1800"/>
        <w:rPr>
          <w:rFonts w:ascii="Arial" w:eastAsia="Batang" w:hAnsi="Arial" w:cs="Arial"/>
          <w:iCs/>
          <w:lang w:eastAsia="x-none"/>
        </w:rPr>
      </w:pPr>
      <w:r w:rsidRPr="00BF6C19">
        <w:rPr>
          <w:rFonts w:ascii="Arial" w:eastAsia="Batang" w:hAnsi="Arial" w:cs="Arial"/>
          <w:iCs/>
          <w:lang w:val="en-US" w:eastAsia="x-none"/>
        </w:rPr>
        <w:t xml:space="preserve">For type 1 UE, the feature is optional. </w:t>
      </w:r>
      <w:r w:rsidRPr="001623B4">
        <w:rPr>
          <w:rFonts w:ascii="Arial" w:eastAsia="Batang" w:hAnsi="Arial" w:cs="Arial"/>
          <w:iCs/>
          <w:lang w:eastAsia="x-none"/>
        </w:rPr>
        <w:t>FFS for type 2 UE.</w:t>
      </w:r>
    </w:p>
    <w:p w14:paraId="544E1D81" w14:textId="77777777" w:rsidR="00AA152D" w:rsidRPr="001623B4" w:rsidRDefault="00AA152D" w:rsidP="00AA152D">
      <w:pPr>
        <w:ind w:left="720"/>
        <w:rPr>
          <w:rFonts w:ascii="Arial" w:eastAsia="Batang" w:hAnsi="Arial" w:cs="Arial"/>
          <w:szCs w:val="24"/>
          <w:lang w:eastAsia="x-none"/>
        </w:rPr>
      </w:pPr>
    </w:p>
    <w:p w14:paraId="53CEADA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BF6C19" w:rsidRDefault="00AA152D" w:rsidP="00AA152D">
      <w:pPr>
        <w:ind w:left="720"/>
        <w:jc w:val="both"/>
        <w:rPr>
          <w:rFonts w:ascii="Arial" w:eastAsia="MS Mincho" w:hAnsi="Arial" w:cs="Arial"/>
          <w:lang w:val="en-US" w:eastAsia="zh-CN"/>
        </w:rPr>
      </w:pPr>
      <w:r w:rsidRPr="00BF6C19">
        <w:rPr>
          <w:rFonts w:ascii="Arial" w:eastAsia="Batang" w:hAnsi="Arial" w:cs="Arial"/>
          <w:bCs/>
          <w:lang w:val="en-US"/>
        </w:rPr>
        <w:t xml:space="preserve">R15 specification on “DL HARQ timing for FDD </w:t>
      </w:r>
      <w:proofErr w:type="spellStart"/>
      <w:r w:rsidRPr="00BF6C19">
        <w:rPr>
          <w:rFonts w:ascii="Arial" w:eastAsia="Batang" w:hAnsi="Arial" w:cs="Arial"/>
          <w:bCs/>
          <w:lang w:val="en-US"/>
        </w:rPr>
        <w:t>Scell</w:t>
      </w:r>
      <w:proofErr w:type="spellEnd"/>
      <w:r w:rsidRPr="00BF6C19">
        <w:rPr>
          <w:rFonts w:ascii="Arial" w:eastAsia="Batang" w:hAnsi="Arial" w:cs="Arial"/>
          <w:bCs/>
          <w:lang w:val="en-US"/>
        </w:rPr>
        <w:t xml:space="preserve"> for LTE TDD-FDD CA with TDD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applied to FDD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(i.e., case1 HARQ timing in single UL), </w:t>
      </w:r>
      <w:r w:rsidRPr="00BF6C19">
        <w:rPr>
          <w:rFonts w:ascii="Arial" w:eastAsia="MS Mincho" w:hAnsi="Arial" w:cs="Arial"/>
          <w:lang w:val="en-US" w:eastAsia="zh-CN"/>
        </w:rPr>
        <w:t xml:space="preserve">is applied to EN-DC UE capable of dual UL Tx in EN-DC with LTE FDD </w:t>
      </w:r>
      <w:proofErr w:type="spellStart"/>
      <w:r w:rsidRPr="00BF6C19">
        <w:rPr>
          <w:rFonts w:ascii="Arial" w:eastAsia="MS Mincho" w:hAnsi="Arial" w:cs="Arial"/>
          <w:lang w:val="en-US" w:eastAsia="zh-CN"/>
        </w:rPr>
        <w:t>PCell</w:t>
      </w:r>
      <w:proofErr w:type="spellEnd"/>
      <w:r w:rsidRPr="00BF6C19">
        <w:rPr>
          <w:rFonts w:ascii="Arial" w:eastAsia="MS Mincho" w:hAnsi="Arial" w:cs="Arial"/>
          <w:lang w:val="en-US" w:eastAsia="zh-CN"/>
        </w:rPr>
        <w:t xml:space="preserve"> to mitigate DL de-sensing due to Harmonics, at least including:</w:t>
      </w:r>
    </w:p>
    <w:p w14:paraId="1B333FDB"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UE behavior specified in 36.213 and 36.212</w:t>
      </w:r>
    </w:p>
    <w:p w14:paraId="182576F3"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FFS: all uplink subframes can be scheduled for LTE</w:t>
      </w:r>
    </w:p>
    <w:p w14:paraId="7050F934" w14:textId="77777777" w:rsidR="00AA152D" w:rsidRPr="00BF6C19" w:rsidRDefault="00AA152D" w:rsidP="00AA152D">
      <w:pPr>
        <w:ind w:left="720"/>
        <w:rPr>
          <w:rFonts w:ascii="Arial" w:eastAsia="Batang" w:hAnsi="Arial" w:cs="Arial"/>
          <w:szCs w:val="24"/>
          <w:lang w:val="en-US" w:eastAsia="x-none"/>
        </w:rPr>
      </w:pPr>
    </w:p>
    <w:p w14:paraId="6D75312E" w14:textId="77777777" w:rsidR="00AA152D" w:rsidRPr="00BF6C19" w:rsidRDefault="00AA152D" w:rsidP="00AA152D">
      <w:pPr>
        <w:ind w:left="720"/>
        <w:rPr>
          <w:rFonts w:ascii="Arial" w:eastAsia="Batang" w:hAnsi="Arial" w:cs="Arial"/>
          <w:szCs w:val="24"/>
          <w:lang w:val="en-US"/>
        </w:rPr>
      </w:pPr>
      <w:r w:rsidRPr="00BF6C19">
        <w:rPr>
          <w:rFonts w:ascii="Arial" w:eastAsia="Batang" w:hAnsi="Arial" w:cs="Arial"/>
          <w:szCs w:val="24"/>
          <w:lang w:val="en-US"/>
        </w:rPr>
        <w:t xml:space="preserve">Sent </w:t>
      </w:r>
      <w:proofErr w:type="gramStart"/>
      <w:r w:rsidRPr="00BF6C19">
        <w:rPr>
          <w:rFonts w:ascii="Arial" w:eastAsia="Batang" w:hAnsi="Arial" w:cs="Arial"/>
          <w:szCs w:val="24"/>
          <w:lang w:val="en-US"/>
        </w:rPr>
        <w:t>an</w:t>
      </w:r>
      <w:proofErr w:type="gramEnd"/>
      <w:r w:rsidRPr="00BF6C19">
        <w:rPr>
          <w:rFonts w:ascii="Arial" w:eastAsia="Batang" w:hAnsi="Arial" w:cs="Arial"/>
          <w:szCs w:val="24"/>
          <w:lang w:val="en-US"/>
        </w:rPr>
        <w:t xml:space="preserve"> LS to RAN2 notifying RAN2 on the above agreement in </w:t>
      </w:r>
      <w:r w:rsidRPr="00BF6C19">
        <w:rPr>
          <w:rFonts w:ascii="Arial" w:eastAsia="Batang" w:hAnsi="Arial" w:cs="Arial"/>
          <w:color w:val="0000FF"/>
          <w:szCs w:val="24"/>
          <w:u w:val="single"/>
          <w:lang w:val="en-US"/>
        </w:rPr>
        <w:t>R1-1909880</w:t>
      </w:r>
    </w:p>
    <w:p w14:paraId="43ECA420" w14:textId="77777777" w:rsidR="00AA152D" w:rsidRPr="00BF6C19" w:rsidRDefault="00AA152D" w:rsidP="00AA152D">
      <w:pPr>
        <w:ind w:left="720"/>
        <w:rPr>
          <w:rFonts w:ascii="Arial" w:eastAsia="Batang" w:hAnsi="Arial" w:cs="Arial"/>
          <w:szCs w:val="24"/>
          <w:lang w:val="en-US" w:eastAsia="x-none"/>
        </w:rPr>
      </w:pPr>
    </w:p>
    <w:p w14:paraId="6861478C"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highlight w:val="green"/>
          <w:lang w:val="en-US"/>
        </w:rPr>
        <w:t>Agreements</w:t>
      </w:r>
      <w:r w:rsidRPr="00BF6C19">
        <w:rPr>
          <w:rFonts w:ascii="Arial" w:eastAsia="Batang" w:hAnsi="Arial" w:cs="Arial"/>
          <w:iCs/>
          <w:lang w:val="en-US"/>
        </w:rPr>
        <w:t>:</w:t>
      </w:r>
    </w:p>
    <w:p w14:paraId="7702C396"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lang w:val="en-US"/>
        </w:rPr>
        <w:t xml:space="preserve">When UE is configured with DL-reference config on the LTE </w:t>
      </w:r>
      <w:proofErr w:type="spellStart"/>
      <w:r w:rsidRPr="00BF6C19">
        <w:rPr>
          <w:rFonts w:ascii="Arial" w:eastAsia="Batang" w:hAnsi="Arial" w:cs="Arial"/>
          <w:iCs/>
          <w:lang w:val="en-US"/>
        </w:rPr>
        <w:t>PCell</w:t>
      </w:r>
      <w:proofErr w:type="spellEnd"/>
      <w:r w:rsidRPr="00BF6C19">
        <w:rPr>
          <w:rFonts w:ascii="Arial" w:eastAsia="Batang" w:hAnsi="Arial" w:cs="Arial"/>
          <w:iCs/>
          <w:lang w:val="en-US"/>
        </w:rPr>
        <w:t xml:space="preserve"> to support single UL in EN-DC with LTE TDD </w:t>
      </w:r>
      <w:proofErr w:type="spellStart"/>
      <w:r w:rsidRPr="00BF6C19">
        <w:rPr>
          <w:rFonts w:ascii="Arial" w:eastAsia="Batang" w:hAnsi="Arial" w:cs="Arial"/>
          <w:iCs/>
          <w:lang w:val="en-US"/>
        </w:rPr>
        <w:t>PCell</w:t>
      </w:r>
      <w:proofErr w:type="spellEnd"/>
      <w:r w:rsidRPr="00BF6C19">
        <w:rPr>
          <w:rFonts w:ascii="Arial" w:eastAsia="Batang" w:hAnsi="Arial" w:cs="Arial"/>
          <w:iCs/>
          <w:lang w:val="en-US"/>
        </w:rPr>
        <w:t xml:space="preserve">, regarding the case of LTE </w:t>
      </w:r>
      <w:proofErr w:type="spellStart"/>
      <w:r w:rsidRPr="00BF6C19">
        <w:rPr>
          <w:rFonts w:ascii="Arial" w:eastAsia="Batang" w:hAnsi="Arial" w:cs="Arial"/>
          <w:iCs/>
          <w:lang w:val="en-US"/>
        </w:rPr>
        <w:t>PCell’s</w:t>
      </w:r>
      <w:proofErr w:type="spellEnd"/>
      <w:r w:rsidRPr="00BF6C19">
        <w:rPr>
          <w:rFonts w:ascii="Arial" w:eastAsia="Batang" w:hAnsi="Arial" w:cs="Arial"/>
          <w:iCs/>
          <w:lang w:val="en-US"/>
        </w:rPr>
        <w:t xml:space="preserve"> TDD pattern 0 &amp; 6 (as configured in SIB1) </w:t>
      </w:r>
    </w:p>
    <w:p w14:paraId="401649C1" w14:textId="77777777" w:rsidR="00AA152D" w:rsidRPr="001623B4" w:rsidRDefault="00AA152D" w:rsidP="003D2690">
      <w:pPr>
        <w:numPr>
          <w:ilvl w:val="0"/>
          <w:numId w:val="37"/>
        </w:numPr>
        <w:spacing w:line="256" w:lineRule="auto"/>
        <w:ind w:left="1440"/>
        <w:jc w:val="both"/>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ind w:left="720"/>
        <w:rPr>
          <w:rFonts w:ascii="Arial" w:eastAsia="Batang" w:hAnsi="Arial" w:cs="Arial"/>
          <w:szCs w:val="24"/>
          <w:lang w:eastAsia="x-none"/>
        </w:rPr>
      </w:pPr>
    </w:p>
    <w:p w14:paraId="66542317" w14:textId="77777777" w:rsidR="00AA152D" w:rsidRPr="00BF6C19" w:rsidRDefault="00AA152D" w:rsidP="00AA152D">
      <w:pPr>
        <w:ind w:left="720"/>
        <w:rPr>
          <w:rFonts w:ascii="Arial" w:eastAsia="Batang" w:hAnsi="Arial" w:cs="Arial"/>
          <w:lang w:val="en-US" w:eastAsia="x-none"/>
        </w:rPr>
      </w:pPr>
      <w:r w:rsidRPr="00BF6C19">
        <w:rPr>
          <w:rFonts w:ascii="Arial" w:eastAsia="Batang" w:hAnsi="Arial" w:cs="Arial"/>
          <w:highlight w:val="cyan"/>
          <w:lang w:val="en-US" w:eastAsia="x-none"/>
        </w:rPr>
        <w:t>Proposal below under email approval until September 5</w:t>
      </w:r>
      <w:r w:rsidRPr="00BF6C19">
        <w:rPr>
          <w:rFonts w:ascii="Arial" w:eastAsia="Batang" w:hAnsi="Arial" w:cs="Arial"/>
          <w:highlight w:val="cyan"/>
          <w:vertAlign w:val="superscript"/>
          <w:lang w:val="en-US" w:eastAsia="x-none"/>
        </w:rPr>
        <w:t>th</w:t>
      </w:r>
      <w:r w:rsidRPr="00BF6C19">
        <w:rPr>
          <w:rFonts w:ascii="Arial" w:eastAsia="Batang" w:hAnsi="Arial" w:cs="Arial"/>
          <w:highlight w:val="cyan"/>
          <w:lang w:val="en-US" w:eastAsia="x-none"/>
        </w:rPr>
        <w:t>:</w:t>
      </w:r>
    </w:p>
    <w:p w14:paraId="44D31879"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 xml:space="preserve">For single UL operation in EN-DC with LTE TDD </w:t>
      </w:r>
      <w:proofErr w:type="spellStart"/>
      <w:r w:rsidRPr="00BF6C19">
        <w:rPr>
          <w:rFonts w:ascii="Arial" w:eastAsia="MS Mincho" w:hAnsi="Arial" w:cs="Arial"/>
          <w:iCs/>
          <w:lang w:val="en-US"/>
        </w:rPr>
        <w:t>PCell</w:t>
      </w:r>
      <w:proofErr w:type="spellEnd"/>
      <w:r w:rsidRPr="00BF6C19">
        <w:rPr>
          <w:rFonts w:ascii="Arial" w:eastAsia="MS Mincho" w:hAnsi="Arial" w:cs="Arial"/>
          <w:iCs/>
          <w:lang w:val="en-US"/>
        </w:rPr>
        <w:t>, and UE is configured with DL-reference UL/DL configuration, if an explicit PUCCH format 1a/1b resource is configured, option 2; otherwise, option 1</w:t>
      </w:r>
    </w:p>
    <w:p w14:paraId="715EC21B"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 xml:space="preserve">Option 1: Support only PUCCH formats 3/4/5 when DAI=1, i.e., </w:t>
      </w:r>
      <w:r w:rsidRPr="00BF6C19">
        <w:rPr>
          <w:rFonts w:ascii="Arial" w:eastAsia="MS Mincho" w:hAnsi="Arial" w:cs="Arial"/>
          <w:iCs/>
          <w:color w:val="000000"/>
          <w:lang w:val="en-US" w:eastAsia="x-none"/>
        </w:rPr>
        <w:t>PUCCH fallback operation is not supported</w:t>
      </w:r>
      <w:r w:rsidRPr="00BF6C19">
        <w:rPr>
          <w:rFonts w:ascii="Arial" w:eastAsia="MS Mincho" w:hAnsi="Arial" w:cs="Arial"/>
          <w:iCs/>
          <w:lang w:val="en-US" w:eastAsia="x-none"/>
        </w:rPr>
        <w:t>.</w:t>
      </w:r>
    </w:p>
    <w:p w14:paraId="5B497214" w14:textId="77777777" w:rsidR="00AA152D" w:rsidRPr="00BF6C19" w:rsidRDefault="00AA152D" w:rsidP="003D2690">
      <w:pPr>
        <w:numPr>
          <w:ilvl w:val="1"/>
          <w:numId w:val="37"/>
        </w:numPr>
        <w:spacing w:line="256" w:lineRule="auto"/>
        <w:ind w:left="2160"/>
        <w:jc w:val="both"/>
        <w:rPr>
          <w:rFonts w:ascii="Arial" w:eastAsia="MS Mincho" w:hAnsi="Arial" w:cs="Arial"/>
          <w:iCs/>
          <w:lang w:val="en-US" w:eastAsia="x-none"/>
        </w:rPr>
      </w:pPr>
      <w:r w:rsidRPr="00BF6C19">
        <w:rPr>
          <w:rFonts w:ascii="Arial" w:eastAsia="MS Mincho" w:hAnsi="Arial" w:cs="Arial"/>
          <w:iCs/>
          <w:lang w:val="en-US" w:eastAsia="x-none"/>
        </w:rPr>
        <w:t>Default PUCCH resource corresponding ARI=00 is used when the UE only receives DAI=1 or SPS PDSCH.</w:t>
      </w:r>
    </w:p>
    <w:p w14:paraId="2BAA553D"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Option 2: Allocate an explicit PUCCH format 1a/1b resource for the fallback HARQ-ACK transmission corresponding to the PDCCH with DAI = 1 or SPS PDSCH.</w:t>
      </w:r>
    </w:p>
    <w:p w14:paraId="4094D52F"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Email discussion was inconclusive, to be continued in the next meeting</w:t>
      </w:r>
    </w:p>
    <w:p w14:paraId="28C3459E" w14:textId="77777777" w:rsidR="00AA152D" w:rsidRPr="00BF6C19" w:rsidRDefault="00AA152D" w:rsidP="00AA152D">
      <w:pPr>
        <w:rPr>
          <w:rFonts w:ascii="Arial" w:hAnsi="Arial" w:cs="Arial"/>
          <w:lang w:val="en-US"/>
        </w:rPr>
      </w:pPr>
    </w:p>
    <w:p w14:paraId="66527432" w14:textId="77777777" w:rsidR="00AA152D" w:rsidRPr="001623B4" w:rsidRDefault="00AA152D" w:rsidP="00AA152D">
      <w:pPr>
        <w:pStyle w:val="Heading6"/>
        <w:rPr>
          <w:rFonts w:cs="Arial"/>
          <w:lang w:eastAsia="ja-JP"/>
        </w:rPr>
      </w:pPr>
      <w:r w:rsidRPr="001623B4">
        <w:rPr>
          <w:rFonts w:cs="Arial"/>
          <w:lang w:eastAsia="ja-JP"/>
        </w:rPr>
        <w:t>RAN1-98bis (October 2019)</w:t>
      </w:r>
    </w:p>
    <w:p w14:paraId="04408C0B"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B49285C" w14:textId="77777777" w:rsidR="00AA152D" w:rsidRPr="00BF6C19" w:rsidRDefault="00AA152D" w:rsidP="00AA152D">
      <w:pPr>
        <w:rPr>
          <w:rFonts w:ascii="Arial" w:eastAsia="MS Mincho" w:hAnsi="Arial" w:cs="Arial"/>
          <w:bCs/>
          <w:lang w:val="en-US"/>
        </w:rPr>
      </w:pPr>
      <w:r w:rsidRPr="00BF6C19">
        <w:rPr>
          <w:rFonts w:ascii="Arial" w:eastAsia="MS Mincho" w:hAnsi="Arial" w:cs="Arial"/>
          <w:bCs/>
          <w:lang w:val="en-US"/>
        </w:rPr>
        <w:t xml:space="preserve">For single UL operation in EN-DC with LTE TDD </w:t>
      </w:r>
      <w:proofErr w:type="spellStart"/>
      <w:r w:rsidRPr="00BF6C19">
        <w:rPr>
          <w:rFonts w:ascii="Arial" w:eastAsia="MS Mincho" w:hAnsi="Arial" w:cs="Arial"/>
          <w:bCs/>
          <w:lang w:val="en-US"/>
        </w:rPr>
        <w:t>PCell</w:t>
      </w:r>
      <w:proofErr w:type="spellEnd"/>
      <w:r w:rsidRPr="00BF6C19">
        <w:rPr>
          <w:rFonts w:ascii="Arial" w:eastAsia="MS Mincho" w:hAnsi="Arial" w:cs="Arial"/>
          <w:bCs/>
          <w:lang w:val="en-US"/>
        </w:rPr>
        <w:t>, and UE is configured with DL-reference UL/DL configuration, Using only PUCCH formats 3/4/5.</w:t>
      </w:r>
    </w:p>
    <w:p w14:paraId="009E2B44"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A default PUCCH format 3 resource is used when the UE only receives PDCCH with DAI=1 and/or SPS PDSCH.</w:t>
      </w:r>
    </w:p>
    <w:p w14:paraId="4EEE7B03"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The default one is corresponding to ARI=00</w:t>
      </w:r>
    </w:p>
    <w:p w14:paraId="2DF1FB7B"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Note: the existing multiplexing rule for HARQ-ACK, SR, and CSI onto PUCCH format 3 remains unchanged</w:t>
      </w:r>
    </w:p>
    <w:p w14:paraId="37497760"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No PUCCH resources are reserved for SPS PDSCH for the UE</w:t>
      </w:r>
    </w:p>
    <w:p w14:paraId="1875619D" w14:textId="77777777" w:rsidR="00AA152D" w:rsidRPr="00BF6C19" w:rsidRDefault="00AA152D" w:rsidP="00AA152D">
      <w:pPr>
        <w:rPr>
          <w:rFonts w:ascii="Arial" w:hAnsi="Arial" w:cs="Arial"/>
          <w:lang w:val="en-US" w:eastAsia="x-none"/>
        </w:rPr>
      </w:pPr>
    </w:p>
    <w:p w14:paraId="6A2E7F4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14D6A0D1" w14:textId="77777777" w:rsidR="00AA152D" w:rsidRPr="001623B4" w:rsidRDefault="00AA152D" w:rsidP="00AA152D">
      <w:pPr>
        <w:rPr>
          <w:rFonts w:ascii="Arial" w:hAnsi="Arial" w:cs="Arial"/>
          <w:iCs/>
          <w:u w:val="single"/>
          <w:lang w:val="en-US"/>
        </w:rPr>
      </w:pPr>
      <w:r w:rsidRPr="00BF6C19">
        <w:rPr>
          <w:rFonts w:ascii="Arial" w:hAnsi="Arial" w:cs="Arial"/>
          <w:iCs/>
          <w:lang w:val="en-US"/>
        </w:rPr>
        <w:t xml:space="preserve">If a UE is configured with Case1 HARQ timing in EN-DC, with LTE TDD </w:t>
      </w:r>
      <w:proofErr w:type="spellStart"/>
      <w:r w:rsidRPr="00BF6C19">
        <w:rPr>
          <w:rFonts w:ascii="Arial" w:hAnsi="Arial" w:cs="Arial"/>
          <w:iCs/>
          <w:lang w:val="en-US"/>
        </w:rPr>
        <w:t>Pcell</w:t>
      </w:r>
      <w:proofErr w:type="spellEnd"/>
      <w:r w:rsidRPr="00BF6C19">
        <w:rPr>
          <w:rFonts w:ascii="Arial" w:hAnsi="Arial" w:cs="Arial"/>
          <w:iCs/>
          <w:lang w:val="en-US"/>
        </w:rPr>
        <w:t xml:space="preserve"> and (as a </w:t>
      </w:r>
      <w:r w:rsidRPr="00BF6C19">
        <w:rPr>
          <w:rFonts w:ascii="Arial" w:hAnsi="Arial" w:cs="Arial"/>
          <w:iCs/>
          <w:highlight w:val="darkYellow"/>
          <w:lang w:val="en-US"/>
        </w:rPr>
        <w:t>working assumption</w:t>
      </w:r>
      <w:r w:rsidRPr="00BF6C19">
        <w:rPr>
          <w:rFonts w:ascii="Arial" w:hAnsi="Arial" w:cs="Arial"/>
          <w:iCs/>
          <w:lang w:val="en-US"/>
        </w:rPr>
        <w:t xml:space="preserve">) with LTE FDD </w:t>
      </w:r>
      <w:proofErr w:type="spellStart"/>
      <w:r w:rsidRPr="00BF6C19">
        <w:rPr>
          <w:rFonts w:ascii="Arial" w:hAnsi="Arial" w:cs="Arial"/>
          <w:iCs/>
          <w:lang w:val="en-US"/>
        </w:rPr>
        <w:t>PCell</w:t>
      </w:r>
      <w:proofErr w:type="spellEnd"/>
      <w:r w:rsidRPr="00BF6C19">
        <w:rPr>
          <w:rFonts w:ascii="Arial" w:hAnsi="Arial" w:cs="Arial"/>
          <w:iCs/>
          <w:lang w:val="en-US"/>
        </w:rPr>
        <w:t>,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lastRenderedPageBreak/>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BF6C19" w:rsidRDefault="00AA152D" w:rsidP="00AA152D">
      <w:pPr>
        <w:rPr>
          <w:rFonts w:ascii="Arial" w:hAnsi="Arial" w:cs="Arial"/>
          <w:lang w:val="en-US"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2" w:name="_Hlk22080274"/>
      <w:r w:rsidRPr="001623B4">
        <w:rPr>
          <w:rFonts w:ascii="Arial" w:eastAsia="MS Mincho" w:hAnsi="Arial" w:cs="Arial"/>
        </w:rPr>
        <w:t xml:space="preserve">dual-Tx UL </w:t>
      </w:r>
      <w:bookmarkEnd w:id="2"/>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Support new RRC signaling “tdm-PatternConfig-r16” to configure a UE with a DL-reference config to the MCG </w:t>
      </w:r>
      <w:proofErr w:type="spellStart"/>
      <w:r w:rsidRPr="001623B4">
        <w:rPr>
          <w:rFonts w:ascii="Arial" w:eastAsia="MS Mincho" w:hAnsi="Arial" w:cs="Arial"/>
        </w:rPr>
        <w:t>PCell</w:t>
      </w:r>
      <w:proofErr w:type="spellEnd"/>
      <w:r w:rsidRPr="001623B4">
        <w:rPr>
          <w:rFonts w:ascii="Arial" w:eastAsia="MS Mincho" w:hAnsi="Arial" w:cs="Arial"/>
        </w:rPr>
        <w:t xml:space="preserve">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 xml:space="preserve">FFS: Introduce a new per-BC capability bit for UE to indicate that DL de-sensing from Harmonic need to be handled by configuring DL-reference config to the LTE </w:t>
      </w:r>
      <w:proofErr w:type="spellStart"/>
      <w:r w:rsidRPr="001623B4">
        <w:rPr>
          <w:rFonts w:ascii="Arial" w:eastAsia="MS Mincho" w:hAnsi="Arial" w:cs="Arial"/>
          <w:bCs/>
        </w:rPr>
        <w:t>PCell</w:t>
      </w:r>
      <w:proofErr w:type="spellEnd"/>
      <w:r w:rsidRPr="001623B4">
        <w:rPr>
          <w:rFonts w:ascii="Arial" w:eastAsia="MS Mincho" w:hAnsi="Arial" w:cs="Arial"/>
          <w:bCs/>
        </w:rPr>
        <w:t xml:space="preserve"> and limit LTE UL transmissions to a subset of the subframes</w:t>
      </w:r>
    </w:p>
    <w:p w14:paraId="0AA4BFDC" w14:textId="77777777" w:rsidR="00AA152D" w:rsidRPr="00BF6C19" w:rsidRDefault="00AA152D" w:rsidP="00AA152D">
      <w:pPr>
        <w:rPr>
          <w:rFonts w:ascii="Arial" w:hAnsi="Arial" w:cs="Arial"/>
          <w:lang w:val="en-US"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1473EB50" w14:textId="77777777" w:rsidR="00AA152D" w:rsidRPr="00BF6C19" w:rsidRDefault="00AA152D" w:rsidP="00AA152D">
      <w:pPr>
        <w:rPr>
          <w:rFonts w:ascii="Arial" w:hAnsi="Arial" w:cs="Arial"/>
          <w:lang w:val="en-US" w:eastAsia="zh-CN" w:bidi="hi-IN"/>
        </w:rPr>
      </w:pPr>
      <w:r w:rsidRPr="00BF6C19">
        <w:rPr>
          <w:rFonts w:ascii="Arial" w:hAnsi="Arial" w:cs="Arial"/>
          <w:lang w:val="en-US" w:eastAsia="zh-CN" w:bidi="hi-IN"/>
        </w:rPr>
        <w:t>Confirm the working assumption part of the agreement from RAN1 #98bis below:</w:t>
      </w:r>
    </w:p>
    <w:p w14:paraId="3E170F77" w14:textId="77777777" w:rsidR="00AA152D" w:rsidRPr="00BF6C19" w:rsidRDefault="00AA152D" w:rsidP="00AA152D">
      <w:pPr>
        <w:rPr>
          <w:rFonts w:ascii="Arial" w:hAnsi="Arial" w:cs="Arial"/>
          <w:u w:val="single"/>
          <w:lang w:val="en-US"/>
        </w:rPr>
      </w:pPr>
      <w:r w:rsidRPr="00BF6C19">
        <w:rPr>
          <w:rFonts w:ascii="Arial" w:hAnsi="Arial" w:cs="Arial"/>
          <w:lang w:val="en-US"/>
        </w:rPr>
        <w:t xml:space="preserve">If a UE is configured with Case1 HARQ timing in EN-DC, with LTE TDD </w:t>
      </w:r>
      <w:proofErr w:type="spellStart"/>
      <w:r w:rsidRPr="00BF6C19">
        <w:rPr>
          <w:rFonts w:ascii="Arial" w:hAnsi="Arial" w:cs="Arial"/>
          <w:lang w:val="en-US"/>
        </w:rPr>
        <w:t>Pcell</w:t>
      </w:r>
      <w:proofErr w:type="spellEnd"/>
      <w:r w:rsidRPr="00BF6C19">
        <w:rPr>
          <w:rFonts w:ascii="Arial" w:hAnsi="Arial" w:cs="Arial"/>
          <w:lang w:val="en-US"/>
        </w:rPr>
        <w:t xml:space="preserve"> and (</w:t>
      </w:r>
      <w:r w:rsidRPr="00BF6C19">
        <w:rPr>
          <w:rFonts w:ascii="Arial" w:hAnsi="Arial" w:cs="Arial"/>
          <w:highlight w:val="darkYellow"/>
          <w:lang w:val="en-US"/>
        </w:rPr>
        <w:t>as a working assumption</w:t>
      </w:r>
      <w:r w:rsidRPr="00BF6C19">
        <w:rPr>
          <w:rFonts w:ascii="Arial" w:hAnsi="Arial" w:cs="Arial"/>
          <w:lang w:val="en-US"/>
        </w:rPr>
        <w:t>)</w:t>
      </w:r>
      <w:r w:rsidRPr="00BF6C19">
        <w:rPr>
          <w:rFonts w:ascii="Arial" w:hAnsi="Arial" w:cs="Arial"/>
          <w:color w:val="FF0000"/>
          <w:lang w:val="en-US"/>
        </w:rPr>
        <w:t xml:space="preserve"> </w:t>
      </w:r>
      <w:r w:rsidRPr="00BF6C19">
        <w:rPr>
          <w:rFonts w:ascii="Arial" w:hAnsi="Arial" w:cs="Arial"/>
          <w:lang w:val="en-US"/>
        </w:rPr>
        <w:t xml:space="preserve">with LTE FDD </w:t>
      </w:r>
      <w:proofErr w:type="spellStart"/>
      <w:r w:rsidRPr="00BF6C19">
        <w:rPr>
          <w:rFonts w:ascii="Arial" w:hAnsi="Arial" w:cs="Arial"/>
          <w:lang w:val="en-US"/>
        </w:rPr>
        <w:t>PCell</w:t>
      </w:r>
      <w:proofErr w:type="spellEnd"/>
      <w:r w:rsidRPr="00BF6C19">
        <w:rPr>
          <w:rFonts w:ascii="Arial" w:hAnsi="Arial" w:cs="Arial"/>
          <w:lang w:val="en-US"/>
        </w:rPr>
        <w:t>,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BF6C19" w:rsidRDefault="00AA152D" w:rsidP="00AA152D">
      <w:pPr>
        <w:rPr>
          <w:rFonts w:ascii="Arial" w:hAnsi="Arial" w:cs="Arial"/>
          <w:sz w:val="32"/>
          <w:szCs w:val="40"/>
          <w:lang w:val="en-US" w:eastAsia="x-none"/>
        </w:rPr>
      </w:pPr>
    </w:p>
    <w:p w14:paraId="3807AD12"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TDD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BF6C19" w:rsidRDefault="00AA152D" w:rsidP="00AA152D">
      <w:pPr>
        <w:rPr>
          <w:rFonts w:ascii="Arial" w:hAnsi="Arial" w:cs="Arial"/>
          <w:lang w:val="en-US" w:eastAsia="x-none"/>
        </w:rPr>
      </w:pPr>
    </w:p>
    <w:p w14:paraId="6193517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6BAA0FBC" w14:textId="77777777" w:rsidR="00AA152D" w:rsidRPr="00BF6C19" w:rsidRDefault="00AA152D" w:rsidP="00AA152D">
      <w:pPr>
        <w:jc w:val="both"/>
        <w:rPr>
          <w:rFonts w:ascii="Arial" w:hAnsi="Arial" w:cs="Arial"/>
          <w:bCs/>
          <w:lang w:val="en-US"/>
        </w:rPr>
      </w:pPr>
      <w:r w:rsidRPr="00BF6C19">
        <w:rPr>
          <w:rFonts w:ascii="Arial" w:hAnsi="Arial" w:cs="Arial"/>
          <w:bCs/>
          <w:lang w:val="en-US"/>
        </w:rPr>
        <w:t xml:space="preserve">For a UE configured with DL-reference DL/UL configuration in Rel-16 (including single Tx with LTE TDD </w:t>
      </w:r>
      <w:proofErr w:type="spellStart"/>
      <w:r w:rsidRPr="00BF6C19">
        <w:rPr>
          <w:rFonts w:ascii="Arial" w:hAnsi="Arial" w:cs="Arial"/>
          <w:bCs/>
          <w:lang w:val="en-US"/>
        </w:rPr>
        <w:t>PCell</w:t>
      </w:r>
      <w:proofErr w:type="spellEnd"/>
      <w:r w:rsidRPr="00BF6C19">
        <w:rPr>
          <w:rFonts w:ascii="Arial" w:hAnsi="Arial" w:cs="Arial"/>
          <w:bCs/>
          <w:lang w:val="en-US"/>
        </w:rPr>
        <w:t xml:space="preserve"> or LTE FDD </w:t>
      </w:r>
      <w:proofErr w:type="spellStart"/>
      <w:r w:rsidRPr="00BF6C19">
        <w:rPr>
          <w:rFonts w:ascii="Arial" w:hAnsi="Arial" w:cs="Arial"/>
          <w:bCs/>
          <w:lang w:val="en-US"/>
        </w:rPr>
        <w:t>PCell</w:t>
      </w:r>
      <w:proofErr w:type="spellEnd"/>
      <w:r w:rsidRPr="00BF6C19">
        <w:rPr>
          <w:rFonts w:ascii="Arial" w:hAnsi="Arial" w:cs="Arial"/>
          <w:bCs/>
          <w:lang w:val="en-US"/>
        </w:rPr>
        <w:t>,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FFS UE is not expected to transmit semi-statically configured LTE UL transmissions in the UL subframes other than those designated as UL in the DL-reference configuration if such transmission collide with NR UL transmissions.</w:t>
      </w:r>
    </w:p>
    <w:p w14:paraId="07AD1FDD" w14:textId="77777777" w:rsidR="00AA152D" w:rsidRPr="00BF6C19" w:rsidRDefault="00AA152D" w:rsidP="00AA152D">
      <w:pPr>
        <w:rPr>
          <w:rFonts w:ascii="Arial" w:hAnsi="Arial" w:cs="Arial"/>
          <w:i/>
          <w:iCs/>
          <w:lang w:val="en-US" w:eastAsia="zh-CN" w:bidi="hi-IN"/>
        </w:rPr>
      </w:pPr>
    </w:p>
    <w:p w14:paraId="17AC1AFC" w14:textId="77777777" w:rsidR="00AA152D" w:rsidRPr="00BF6C19" w:rsidRDefault="00AA152D" w:rsidP="00AA152D">
      <w:pPr>
        <w:rPr>
          <w:rFonts w:ascii="Arial" w:hAnsi="Arial" w:cs="Arial"/>
          <w:highlight w:val="green"/>
          <w:lang w:val="en-US" w:eastAsia="zh-CN" w:bidi="hi-IN"/>
        </w:rPr>
      </w:pPr>
      <w:r w:rsidRPr="00BF6C19">
        <w:rPr>
          <w:rFonts w:ascii="Arial" w:hAnsi="Arial" w:cs="Arial"/>
          <w:highlight w:val="green"/>
          <w:lang w:val="en-US" w:eastAsia="zh-CN" w:bidi="hi-IN"/>
        </w:rPr>
        <w:t>Agreements</w:t>
      </w:r>
    </w:p>
    <w:p w14:paraId="4093E3C7" w14:textId="77777777" w:rsidR="00AA152D" w:rsidRPr="00BF6C19" w:rsidRDefault="00AA152D" w:rsidP="00AA152D">
      <w:pPr>
        <w:rPr>
          <w:rFonts w:ascii="Arial" w:hAnsi="Arial" w:cs="Arial"/>
          <w:i/>
          <w:iCs/>
          <w:lang w:val="en-US" w:eastAsia="zh-CN" w:bidi="hi-IN"/>
        </w:rPr>
      </w:pPr>
      <w:r w:rsidRPr="00BF6C19">
        <w:rPr>
          <w:rFonts w:ascii="Arial" w:hAnsi="Arial" w:cs="Arial"/>
          <w:lang w:val="en-US" w:eastAsia="zh-CN" w:bidi="hi-IN"/>
        </w:rPr>
        <w:lastRenderedPageBreak/>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BF6C19" w:rsidRDefault="00AA152D" w:rsidP="00AA152D">
      <w:pPr>
        <w:rPr>
          <w:rFonts w:ascii="Arial" w:hAnsi="Arial" w:cs="Arial"/>
          <w:lang w:val="en-US" w:eastAsia="x-none"/>
        </w:rPr>
      </w:pPr>
    </w:p>
    <w:p w14:paraId="580B1F05"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DB1DC48" w14:textId="77777777" w:rsidR="00AA152D" w:rsidRPr="00BF6C19" w:rsidRDefault="00AA152D" w:rsidP="00AA152D">
      <w:pPr>
        <w:rPr>
          <w:rFonts w:ascii="Arial" w:hAnsi="Arial" w:cs="Arial"/>
          <w:bCs/>
          <w:lang w:val="en-US"/>
        </w:rPr>
      </w:pPr>
      <w:r w:rsidRPr="00BF6C19">
        <w:rPr>
          <w:rFonts w:ascii="Arial" w:hAnsi="Arial" w:cs="Arial"/>
          <w:lang w:val="en-US" w:eastAsia="zh-CN" w:bidi="hi-IN"/>
        </w:rPr>
        <w:t>Clarify that “</w:t>
      </w:r>
      <w:r w:rsidRPr="00BF6C19">
        <w:rPr>
          <w:rFonts w:ascii="Arial" w:hAnsi="Arial" w:cs="Arial"/>
          <w:bCs/>
          <w:lang w:val="en-US"/>
        </w:rPr>
        <w:t xml:space="preserve">tdm-PatternConfig-r16” as agreed in RAN1 #98bis is applied in both single Tx </w:t>
      </w:r>
      <w:proofErr w:type="gramStart"/>
      <w:r w:rsidRPr="00BF6C19">
        <w:rPr>
          <w:rFonts w:ascii="Arial" w:hAnsi="Arial" w:cs="Arial"/>
          <w:bCs/>
          <w:lang w:val="en-US"/>
        </w:rPr>
        <w:t>case  (</w:t>
      </w:r>
      <w:proofErr w:type="gramEnd"/>
      <w:r w:rsidRPr="00BF6C19">
        <w:rPr>
          <w:rFonts w:ascii="Arial" w:hAnsi="Arial" w:cs="Arial"/>
          <w:bCs/>
          <w:lang w:val="en-US"/>
        </w:rPr>
        <w:t xml:space="preserve">with LTE TDD </w:t>
      </w:r>
      <w:proofErr w:type="spellStart"/>
      <w:r w:rsidRPr="00BF6C19">
        <w:rPr>
          <w:rFonts w:ascii="Arial" w:hAnsi="Arial" w:cs="Arial"/>
          <w:bCs/>
          <w:lang w:val="en-US"/>
        </w:rPr>
        <w:t>PCell</w:t>
      </w:r>
      <w:proofErr w:type="spellEnd"/>
      <w:r w:rsidRPr="00BF6C19">
        <w:rPr>
          <w:rFonts w:ascii="Arial" w:hAnsi="Arial" w:cs="Arial"/>
          <w:bCs/>
          <w:lang w:val="en-US"/>
        </w:rPr>
        <w:t xml:space="preserve"> or LTE FDD </w:t>
      </w:r>
      <w:proofErr w:type="spellStart"/>
      <w:r w:rsidRPr="00BF6C19">
        <w:rPr>
          <w:rFonts w:ascii="Arial" w:hAnsi="Arial" w:cs="Arial"/>
          <w:bCs/>
          <w:lang w:val="en-US"/>
        </w:rPr>
        <w:t>PCell</w:t>
      </w:r>
      <w:proofErr w:type="spellEnd"/>
      <w:r w:rsidRPr="00BF6C19">
        <w:rPr>
          <w:rFonts w:ascii="Arial" w:hAnsi="Arial" w:cs="Arial"/>
          <w:bCs/>
          <w:lang w:val="en-US"/>
        </w:rPr>
        <w:t>) and dual-Tx case.</w:t>
      </w:r>
    </w:p>
    <w:p w14:paraId="6B5C8B59" w14:textId="77777777" w:rsidR="00AA152D" w:rsidRPr="00BF6C19" w:rsidRDefault="00AA152D" w:rsidP="00AA152D">
      <w:pPr>
        <w:rPr>
          <w:rFonts w:ascii="Arial" w:hAnsi="Arial" w:cs="Arial"/>
          <w:lang w:val="en-US" w:eastAsia="x-none"/>
        </w:rPr>
      </w:pPr>
    </w:p>
    <w:p w14:paraId="585AC353" w14:textId="77777777" w:rsidR="00AA152D" w:rsidRPr="00BF6C19" w:rsidRDefault="00AA152D" w:rsidP="00AA152D">
      <w:pPr>
        <w:rPr>
          <w:rFonts w:ascii="Arial" w:hAnsi="Arial" w:cs="Arial"/>
          <w:lang w:val="en-US" w:eastAsia="x-none"/>
        </w:rPr>
      </w:pPr>
      <w:r w:rsidRPr="00BF6C19">
        <w:rPr>
          <w:rFonts w:ascii="Arial" w:hAnsi="Arial" w:cs="Arial"/>
          <w:b/>
          <w:bCs/>
          <w:u w:val="single"/>
          <w:lang w:val="en-US" w:eastAsia="x-none"/>
        </w:rPr>
        <w:t>Conclusion</w:t>
      </w:r>
      <w:r w:rsidRPr="00BF6C19">
        <w:rPr>
          <w:rFonts w:ascii="Arial" w:hAnsi="Arial" w:cs="Arial"/>
          <w:lang w:val="en-US" w:eastAsia="x-none"/>
        </w:rPr>
        <w:t>:</w:t>
      </w:r>
    </w:p>
    <w:p w14:paraId="2D0439DE" w14:textId="77777777" w:rsidR="00AA152D" w:rsidRPr="00BF6C19" w:rsidRDefault="00AA152D" w:rsidP="00AA152D">
      <w:pPr>
        <w:rPr>
          <w:rFonts w:ascii="Arial" w:hAnsi="Arial" w:cs="Arial"/>
          <w:kern w:val="2"/>
          <w:lang w:val="en-US" w:eastAsia="zh-CN"/>
        </w:rPr>
      </w:pPr>
      <w:r w:rsidRPr="00BF6C19">
        <w:rPr>
          <w:rFonts w:ascii="Arial" w:hAnsi="Arial" w:cs="Arial"/>
          <w:lang w:val="en-US" w:eastAsia="zh-CN"/>
        </w:rPr>
        <w:t xml:space="preserve">The value range of HARQ-offset is {0, 1, 2, 5, 6} in the </w:t>
      </w:r>
      <w:r w:rsidRPr="00BF6C19">
        <w:rPr>
          <w:rFonts w:ascii="Arial" w:hAnsi="Arial" w:cs="Arial"/>
          <w:kern w:val="2"/>
          <w:lang w:val="en-US" w:eastAsia="zh-CN"/>
        </w:rPr>
        <w:t>DL-reference configuration</w:t>
      </w:r>
      <w:r w:rsidRPr="00BF6C19">
        <w:rPr>
          <w:rFonts w:ascii="Arial" w:hAnsi="Arial" w:cs="Arial"/>
          <w:lang w:val="en-US" w:eastAsia="zh-CN"/>
        </w:rPr>
        <w:t xml:space="preserve"> for </w:t>
      </w:r>
      <w:r w:rsidRPr="00BF6C19">
        <w:rPr>
          <w:rFonts w:ascii="Arial" w:hAnsi="Arial" w:cs="Arial"/>
          <w:kern w:val="2"/>
          <w:lang w:val="en-US" w:eastAsia="zh-CN"/>
        </w:rPr>
        <w:t xml:space="preserve">SUO of EN-DC with LTE TDD </w:t>
      </w:r>
      <w:proofErr w:type="spellStart"/>
      <w:r w:rsidRPr="00BF6C19">
        <w:rPr>
          <w:rFonts w:ascii="Arial" w:hAnsi="Arial" w:cs="Arial"/>
          <w:kern w:val="2"/>
          <w:lang w:val="en-US" w:eastAsia="zh-CN"/>
        </w:rPr>
        <w:t>PCell</w:t>
      </w:r>
      <w:proofErr w:type="spellEnd"/>
      <w:r w:rsidRPr="00BF6C19">
        <w:rPr>
          <w:rFonts w:ascii="Arial" w:hAnsi="Arial" w:cs="Arial"/>
          <w:kern w:val="2"/>
          <w:lang w:val="en-US" w:eastAsia="zh-CN"/>
        </w:rPr>
        <w:t>,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3220"/>
        <w:gridCol w:w="2779"/>
        <w:gridCol w:w="264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BF6C19" w:rsidRDefault="00AA152D">
            <w:pPr>
              <w:jc w:val="center"/>
              <w:rPr>
                <w:rFonts w:ascii="Arial" w:hAnsi="Arial" w:cs="Arial"/>
                <w:lang w:val="en-US" w:eastAsia="zh-CN"/>
              </w:rPr>
            </w:pPr>
            <w:proofErr w:type="spellStart"/>
            <w:r w:rsidRPr="00BF6C19">
              <w:rPr>
                <w:rFonts w:ascii="Arial" w:hAnsi="Arial" w:cs="Arial"/>
                <w:b/>
                <w:bCs/>
                <w:lang w:val="en-US" w:eastAsia="zh-CN"/>
              </w:rPr>
              <w:t>Pcell</w:t>
            </w:r>
            <w:proofErr w:type="spellEnd"/>
            <w:r w:rsidRPr="00BF6C19">
              <w:rPr>
                <w:rFonts w:ascii="Arial" w:hAnsi="Arial" w:cs="Arial"/>
                <w:b/>
                <w:bCs/>
                <w:lang w:val="en-US"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the above value range and the table can be derived from the previous agreement</w:t>
      </w:r>
    </w:p>
    <w:p w14:paraId="20E4CD53"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 xml:space="preserve">Note that the last row of the above table is included for completeness, which does not imply the necessity of </w:t>
      </w:r>
      <w:proofErr w:type="gramStart"/>
      <w:r w:rsidRPr="00BF6C19">
        <w:rPr>
          <w:rFonts w:ascii="Arial" w:hAnsi="Arial" w:cs="Arial"/>
          <w:kern w:val="2"/>
          <w:lang w:val="en-US" w:eastAsia="zh-CN"/>
        </w:rPr>
        <w:t>a</w:t>
      </w:r>
      <w:proofErr w:type="gramEnd"/>
      <w:r w:rsidRPr="00BF6C19">
        <w:rPr>
          <w:rFonts w:ascii="Arial" w:hAnsi="Arial" w:cs="Arial"/>
          <w:kern w:val="2"/>
          <w:lang w:val="en-US" w:eastAsia="zh-CN"/>
        </w:rPr>
        <w:t xml:space="preserve"> RRC configuration</w:t>
      </w:r>
    </w:p>
    <w:p w14:paraId="04A5A4F3" w14:textId="77777777" w:rsidR="00AA152D" w:rsidRPr="00BF6C19" w:rsidRDefault="00AA152D" w:rsidP="00AA152D">
      <w:pPr>
        <w:rPr>
          <w:rFonts w:ascii="Arial" w:hAnsi="Arial" w:cs="Arial"/>
          <w:lang w:val="en-US" w:eastAsia="x-none"/>
        </w:rPr>
      </w:pPr>
    </w:p>
    <w:p w14:paraId="61B5AFCE" w14:textId="77777777" w:rsidR="00AA152D" w:rsidRPr="00BF6C19" w:rsidRDefault="00AA152D" w:rsidP="00AA152D">
      <w:pPr>
        <w:rPr>
          <w:rFonts w:ascii="Arial" w:hAnsi="Arial" w:cs="Arial"/>
          <w:b/>
          <w:bCs/>
          <w:lang w:val="en-US" w:eastAsia="x-none"/>
        </w:rPr>
      </w:pPr>
      <w:r w:rsidRPr="00BF6C19">
        <w:rPr>
          <w:rFonts w:ascii="Arial" w:hAnsi="Arial" w:cs="Arial"/>
          <w:highlight w:val="green"/>
          <w:lang w:val="en-US" w:eastAsia="x-none"/>
        </w:rPr>
        <w:t>Agreements</w:t>
      </w:r>
      <w:r w:rsidRPr="00BF6C19">
        <w:rPr>
          <w:rFonts w:ascii="Arial" w:hAnsi="Arial" w:cs="Arial"/>
          <w:b/>
          <w:bCs/>
          <w:lang w:val="en-US" w:eastAsia="x-none"/>
        </w:rPr>
        <w:t>:</w:t>
      </w:r>
    </w:p>
    <w:p w14:paraId="12264E27" w14:textId="77777777" w:rsidR="00AA152D" w:rsidRPr="00BF6C19" w:rsidRDefault="00AA152D" w:rsidP="00AA152D">
      <w:pPr>
        <w:rPr>
          <w:rFonts w:ascii="Arial" w:hAnsi="Arial" w:cs="Arial"/>
          <w:i/>
          <w:iCs/>
          <w:lang w:val="en-US" w:eastAsia="zh-CN" w:bidi="hi-IN"/>
        </w:rPr>
      </w:pPr>
      <w:r w:rsidRPr="00BF6C19">
        <w:rPr>
          <w:rFonts w:ascii="Arial" w:hAnsi="Arial" w:cs="Arial"/>
          <w:i/>
          <w:iCs/>
          <w:lang w:val="en-US" w:eastAsia="zh-CN" w:bidi="hi-IN"/>
        </w:rPr>
        <w:t xml:space="preserve">Clarify the notes in the following two agreements from RAN1 #98bis (only </w:t>
      </w:r>
      <w:r w:rsidRPr="00BF6C19">
        <w:rPr>
          <w:rFonts w:ascii="Arial" w:hAnsi="Arial" w:cs="Arial"/>
          <w:i/>
          <w:iCs/>
          <w:color w:val="C00000"/>
          <w:u w:val="single"/>
          <w:lang w:val="en-US" w:eastAsia="zh-CN" w:bidi="hi-IN"/>
        </w:rPr>
        <w:t>high-lighted text</w:t>
      </w:r>
      <w:r w:rsidRPr="00BF6C19">
        <w:rPr>
          <w:rFonts w:ascii="Arial" w:hAnsi="Arial" w:cs="Arial"/>
          <w:i/>
          <w:iCs/>
          <w:color w:val="C00000"/>
          <w:lang w:val="en-US" w:eastAsia="zh-CN" w:bidi="hi-IN"/>
        </w:rPr>
        <w:t xml:space="preserve"> </w:t>
      </w:r>
      <w:r w:rsidRPr="00BF6C19">
        <w:rPr>
          <w:rFonts w:ascii="Arial" w:hAnsi="Arial" w:cs="Arial"/>
          <w:i/>
          <w:iCs/>
          <w:lang w:val="en-US"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 xml:space="preserve">compared to R15 single-Tx with LTE FDD </w:t>
      </w:r>
      <w:proofErr w:type="spellStart"/>
      <w:r w:rsidRPr="001623B4">
        <w:rPr>
          <w:rFonts w:ascii="Arial" w:eastAsia="MS Mincho" w:hAnsi="Arial" w:cs="Arial"/>
          <w:color w:val="C00000"/>
          <w:u w:val="single"/>
        </w:rPr>
        <w:t>PCell</w:t>
      </w:r>
      <w:proofErr w:type="spellEnd"/>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 xml:space="preserve">compared to R15 single-Tx with LTE FDD </w:t>
      </w:r>
      <w:proofErr w:type="spellStart"/>
      <w:r w:rsidRPr="001623B4">
        <w:rPr>
          <w:rFonts w:ascii="Arial" w:eastAsia="MS Mincho" w:hAnsi="Arial" w:cs="Arial"/>
          <w:color w:val="C00000"/>
          <w:u w:val="single"/>
        </w:rPr>
        <w:t>PCell</w:t>
      </w:r>
      <w:proofErr w:type="spellEnd"/>
    </w:p>
    <w:p w14:paraId="561CA567" w14:textId="77777777" w:rsidR="00AA152D" w:rsidRPr="00E06941" w:rsidRDefault="00AA152D" w:rsidP="00AA152D">
      <w:pPr>
        <w:rPr>
          <w:rFonts w:ascii="Arial" w:hAnsi="Arial" w:cs="Arial"/>
          <w:b/>
          <w:bCs/>
          <w:lang w:val="en-US" w:eastAsia="x-none"/>
        </w:rPr>
      </w:pPr>
    </w:p>
    <w:p w14:paraId="1C7402C9"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99BA4B3"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30A2C09"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9965" w:type="dxa"/>
        <w:tblLook w:val="04A0" w:firstRow="1" w:lastRow="0" w:firstColumn="1" w:lastColumn="0" w:noHBand="0" w:noVBand="1"/>
      </w:tblPr>
      <w:tblGrid>
        <w:gridCol w:w="1523"/>
        <w:gridCol w:w="6094"/>
        <w:gridCol w:w="2348"/>
      </w:tblGrid>
      <w:tr w:rsidR="00E06941" w:rsidRPr="00553ED4" w14:paraId="33E2B55C" w14:textId="77777777" w:rsidTr="006D194B">
        <w:trPr>
          <w:trHeight w:val="265"/>
        </w:trPr>
        <w:tc>
          <w:tcPr>
            <w:tcW w:w="1523" w:type="dxa"/>
            <w:tcBorders>
              <w:top w:val="single" w:sz="4" w:space="0" w:color="A6A6A6"/>
              <w:left w:val="single" w:sz="4" w:space="0" w:color="A6A6A6"/>
              <w:bottom w:val="single" w:sz="4" w:space="0" w:color="A6A6A6"/>
              <w:right w:val="single" w:sz="4" w:space="0" w:color="A6A6A6"/>
            </w:tcBorders>
            <w:shd w:val="clear" w:color="auto" w:fill="auto"/>
            <w:hideMark/>
          </w:tcPr>
          <w:p w14:paraId="48483A46"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R1-2001391</w:t>
            </w:r>
          </w:p>
        </w:tc>
        <w:tc>
          <w:tcPr>
            <w:tcW w:w="6094" w:type="dxa"/>
            <w:tcBorders>
              <w:top w:val="single" w:sz="4" w:space="0" w:color="A6A6A6"/>
              <w:left w:val="nil"/>
              <w:bottom w:val="single" w:sz="4" w:space="0" w:color="A6A6A6"/>
              <w:right w:val="single" w:sz="4" w:space="0" w:color="A6A6A6"/>
            </w:tcBorders>
            <w:shd w:val="clear" w:color="auto" w:fill="auto"/>
            <w:hideMark/>
          </w:tcPr>
          <w:p w14:paraId="15F06394"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[100e-NR-LTE_NR_DC_CA_enh-SingleTx-01]</w:t>
            </w:r>
          </w:p>
        </w:tc>
        <w:tc>
          <w:tcPr>
            <w:tcW w:w="2348" w:type="dxa"/>
            <w:tcBorders>
              <w:top w:val="single" w:sz="4" w:space="0" w:color="A6A6A6"/>
              <w:left w:val="nil"/>
              <w:bottom w:val="single" w:sz="4" w:space="0" w:color="A6A6A6"/>
              <w:right w:val="single" w:sz="4" w:space="0" w:color="A6A6A6"/>
            </w:tcBorders>
            <w:shd w:val="clear" w:color="auto" w:fill="auto"/>
            <w:hideMark/>
          </w:tcPr>
          <w:p w14:paraId="4228D791"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885543F" w14:textId="77777777" w:rsidTr="006D194B">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1B54628A"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R1-2001392</w:t>
            </w:r>
          </w:p>
        </w:tc>
        <w:tc>
          <w:tcPr>
            <w:tcW w:w="6094" w:type="dxa"/>
            <w:tcBorders>
              <w:top w:val="nil"/>
              <w:left w:val="nil"/>
              <w:bottom w:val="single" w:sz="4" w:space="0" w:color="A6A6A6"/>
              <w:right w:val="single" w:sz="4" w:space="0" w:color="A6A6A6"/>
            </w:tcBorders>
            <w:shd w:val="clear" w:color="auto" w:fill="auto"/>
            <w:hideMark/>
          </w:tcPr>
          <w:p w14:paraId="0F5512FD"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[100e-NR-LTE_NR_DC_CA_enh-SingleTx-02]</w:t>
            </w:r>
          </w:p>
        </w:tc>
        <w:tc>
          <w:tcPr>
            <w:tcW w:w="2348" w:type="dxa"/>
            <w:tcBorders>
              <w:top w:val="nil"/>
              <w:left w:val="nil"/>
              <w:bottom w:val="single" w:sz="4" w:space="0" w:color="A6A6A6"/>
              <w:right w:val="single" w:sz="4" w:space="0" w:color="A6A6A6"/>
            </w:tcBorders>
            <w:shd w:val="clear" w:color="auto" w:fill="auto"/>
            <w:hideMark/>
          </w:tcPr>
          <w:p w14:paraId="4DC638FE"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0E48AAC" w14:textId="77777777" w:rsidTr="006D194B">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3DFDC4E9"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R1-2001393</w:t>
            </w:r>
          </w:p>
        </w:tc>
        <w:tc>
          <w:tcPr>
            <w:tcW w:w="6094" w:type="dxa"/>
            <w:tcBorders>
              <w:top w:val="nil"/>
              <w:left w:val="nil"/>
              <w:bottom w:val="single" w:sz="4" w:space="0" w:color="A6A6A6"/>
              <w:right w:val="single" w:sz="4" w:space="0" w:color="A6A6A6"/>
            </w:tcBorders>
            <w:shd w:val="clear" w:color="auto" w:fill="auto"/>
            <w:hideMark/>
          </w:tcPr>
          <w:p w14:paraId="4B77F82F"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[100e-NR-LTE_NR_DC_CA_enh-SingleTx-03]</w:t>
            </w:r>
          </w:p>
        </w:tc>
        <w:tc>
          <w:tcPr>
            <w:tcW w:w="2348" w:type="dxa"/>
            <w:tcBorders>
              <w:top w:val="nil"/>
              <w:left w:val="nil"/>
              <w:bottom w:val="single" w:sz="4" w:space="0" w:color="A6A6A6"/>
              <w:right w:val="single" w:sz="4" w:space="0" w:color="A6A6A6"/>
            </w:tcBorders>
            <w:shd w:val="clear" w:color="auto" w:fill="auto"/>
            <w:hideMark/>
          </w:tcPr>
          <w:p w14:paraId="5478FF3C"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bl>
    <w:p w14:paraId="1AA8B537" w14:textId="77777777" w:rsidR="00E06941" w:rsidRDefault="00E06941" w:rsidP="00E06941">
      <w:pPr>
        <w:rPr>
          <w:rFonts w:ascii="Arial" w:hAnsi="Arial" w:cs="Arial"/>
        </w:rPr>
      </w:pPr>
    </w:p>
    <w:p w14:paraId="553CB275" w14:textId="77777777" w:rsidR="00E06941" w:rsidRDefault="00E06941" w:rsidP="00E06941">
      <w:pPr>
        <w:rPr>
          <w:rFonts w:ascii="Arial" w:hAnsi="Arial" w:cs="Arial"/>
        </w:rPr>
      </w:pPr>
      <w:r>
        <w:rPr>
          <w:rFonts w:ascii="Arial" w:hAnsi="Arial" w:cs="Arial"/>
        </w:rPr>
        <w:t>Issues addressed:</w:t>
      </w:r>
    </w:p>
    <w:p w14:paraId="1497042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No need for a new RRC configuration parameter </w:t>
      </w:r>
      <w:r w:rsidRPr="00E06941">
        <w:rPr>
          <w:rFonts w:ascii="Arial" w:hAnsi="Arial" w:cs="Arial"/>
          <w:i/>
          <w:iCs/>
          <w:lang w:eastAsia="en-US"/>
        </w:rPr>
        <w:t>Semi-static-LTE-UL-in-all-subframes</w:t>
      </w:r>
    </w:p>
    <w:p w14:paraId="00880BB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lastRenderedPageBreak/>
        <w:t xml:space="preserve">Agreement that the Rel-16 TDM pattern definition in TS38.213 subclause 7.6.1 is under a wrong condition. However, the correction CR was not </w:t>
      </w:r>
      <w:proofErr w:type="gramStart"/>
      <w:r w:rsidRPr="00E06941">
        <w:rPr>
          <w:rFonts w:ascii="Arial" w:hAnsi="Arial" w:cs="Arial"/>
          <w:lang w:eastAsia="en-US"/>
        </w:rPr>
        <w:t>agreed</w:t>
      </w:r>
      <w:proofErr w:type="gramEnd"/>
      <w:r w:rsidRPr="00E06941">
        <w:rPr>
          <w:rFonts w:ascii="Arial" w:hAnsi="Arial" w:cs="Arial"/>
          <w:lang w:eastAsia="en-US"/>
        </w:rPr>
        <w:t xml:space="preserve"> and future discussions are needed</w:t>
      </w:r>
    </w:p>
    <w:p w14:paraId="7E371FE2" w14:textId="77777777" w:rsidR="00E06941" w:rsidRPr="00E06941" w:rsidRDefault="00E06941" w:rsidP="00000F96">
      <w:pPr>
        <w:pStyle w:val="ListParagraph"/>
        <w:numPr>
          <w:ilvl w:val="0"/>
          <w:numId w:val="112"/>
        </w:numPr>
        <w:ind w:leftChars="0"/>
        <w:rPr>
          <w:rFonts w:ascii="Arial" w:hAnsi="Arial" w:cs="Arial"/>
          <w:lang w:eastAsia="en-US"/>
        </w:rPr>
      </w:pPr>
      <w:proofErr w:type="gramStart"/>
      <w:r w:rsidRPr="00E06941">
        <w:rPr>
          <w:rFonts w:ascii="Arial" w:hAnsi="Arial" w:cs="Arial"/>
          <w:lang w:eastAsia="en-US"/>
        </w:rPr>
        <w:t>A number of</w:t>
      </w:r>
      <w:proofErr w:type="gramEnd"/>
      <w:r w:rsidRPr="00E06941">
        <w:rPr>
          <w:rFonts w:ascii="Arial" w:hAnsi="Arial" w:cs="Arial"/>
          <w:lang w:eastAsia="en-US"/>
        </w:rPr>
        <w:t xml:space="preserve"> corrections on Rel-16 TDM pattern to the LTE </w:t>
      </w:r>
      <w:proofErr w:type="spellStart"/>
      <w:r w:rsidRPr="00E06941">
        <w:rPr>
          <w:rFonts w:ascii="Arial" w:hAnsi="Arial" w:cs="Arial"/>
          <w:lang w:eastAsia="en-US"/>
        </w:rPr>
        <w:t>specificaitons</w:t>
      </w:r>
      <w:proofErr w:type="spellEnd"/>
      <w:r w:rsidRPr="00E06941">
        <w:rPr>
          <w:rFonts w:ascii="Arial" w:hAnsi="Arial" w:cs="Arial"/>
          <w:lang w:eastAsia="en-US"/>
        </w:rPr>
        <w:t xml:space="preserve"> agreed</w:t>
      </w:r>
    </w:p>
    <w:p w14:paraId="24023491" w14:textId="77777777" w:rsidR="00AA152D" w:rsidRPr="00E06941" w:rsidRDefault="00AA152D" w:rsidP="00AA152D">
      <w:pPr>
        <w:rPr>
          <w:rFonts w:ascii="Arial" w:hAnsi="Arial" w:cs="Arial"/>
          <w:lang w:val="en-US"/>
        </w:rPr>
      </w:pPr>
    </w:p>
    <w:p w14:paraId="03A7517B" w14:textId="77777777" w:rsidR="00AA152D" w:rsidRPr="00E06941" w:rsidRDefault="00AA152D" w:rsidP="00AA152D">
      <w:pPr>
        <w:pStyle w:val="Heading5"/>
        <w:rPr>
          <w:rFonts w:cs="Arial"/>
          <w:i/>
          <w:iCs/>
          <w:u w:val="single"/>
        </w:rPr>
      </w:pPr>
      <w:bookmarkStart w:id="3" w:name="_Toc22801766"/>
      <w:r w:rsidRPr="00E06941">
        <w:rPr>
          <w:rFonts w:cs="Arial"/>
          <w:i/>
          <w:iCs/>
          <w:u w:val="single"/>
        </w:rPr>
        <w:t>Efficient and low latency serving cell configuration/activation/setup</w:t>
      </w:r>
      <w:bookmarkEnd w:id="3"/>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LS to RAN4 in R1-1905912 on the maximum allowed SCell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ind w:left="720"/>
        <w:rPr>
          <w:rFonts w:ascii="Arial" w:eastAsia="Batang" w:hAnsi="Arial" w:cs="Arial"/>
          <w:b/>
          <w:bCs/>
          <w:u w:val="single"/>
          <w:lang w:eastAsia="x-none"/>
        </w:rPr>
      </w:pPr>
    </w:p>
    <w:p w14:paraId="3E80DFEA" w14:textId="77777777" w:rsidR="00AA152D" w:rsidRPr="001623B4" w:rsidRDefault="00AA152D" w:rsidP="00AA152D">
      <w:pPr>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BF6C19" w:rsidRDefault="00AA152D" w:rsidP="00AA152D">
      <w:pPr>
        <w:ind w:left="1004"/>
        <w:rPr>
          <w:rFonts w:ascii="Arial" w:eastAsia="Batang" w:hAnsi="Arial" w:cs="Arial"/>
          <w:lang w:val="en-US"/>
        </w:rPr>
      </w:pPr>
      <w:r w:rsidRPr="00BF6C19">
        <w:rPr>
          <w:rFonts w:ascii="Arial" w:eastAsia="Batang" w:hAnsi="Arial" w:cs="Arial"/>
          <w:lang w:val="en-US"/>
        </w:rPr>
        <w:t>Study further the following two options and aim to conclude in RAN1#98bis:</w:t>
      </w:r>
    </w:p>
    <w:p w14:paraId="3009BC2E" w14:textId="77777777" w:rsidR="00AA152D" w:rsidRPr="001623B4" w:rsidRDefault="00AA152D" w:rsidP="003D2690">
      <w:pPr>
        <w:numPr>
          <w:ilvl w:val="0"/>
          <w:numId w:val="46"/>
        </w:numPr>
        <w:spacing w:line="256" w:lineRule="auto"/>
        <w:ind w:left="1724"/>
        <w:contextualSpacing/>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 xml:space="preserve">NW can send activation command MAC CE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independently use existing </w:t>
      </w:r>
      <w:proofErr w:type="spellStart"/>
      <w:r w:rsidRPr="00BF6C19">
        <w:rPr>
          <w:rFonts w:ascii="Arial" w:eastAsia="Batang" w:hAnsi="Arial" w:cs="Arial"/>
          <w:lang w:val="en-US" w:eastAsia="x-none"/>
        </w:rPr>
        <w:t>signalling</w:t>
      </w:r>
      <w:proofErr w:type="spellEnd"/>
      <w:r w:rsidRPr="00BF6C19">
        <w:rPr>
          <w:rFonts w:ascii="Arial" w:eastAsia="Batang" w:hAnsi="Arial" w:cs="Arial"/>
          <w:lang w:val="en-US" w:eastAsia="x-none"/>
        </w:rPr>
        <w:t xml:space="preserve"> to trigger aperiodic/semi-persistent CSI-RS when sending the activation command  </w:t>
      </w:r>
    </w:p>
    <w:p w14:paraId="0829B4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Request RAN4 to consider specifying additional (tighter) maximum allowed activation delay requirements for following case</w:t>
      </w:r>
    </w:p>
    <w:p w14:paraId="431059B3"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UE receives activation command MAC CE for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aperiodic/semi-persistent CSI-RS for the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’at the same time’ as the activation command </w:t>
      </w:r>
    </w:p>
    <w:p w14:paraId="654DF191"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’at the same time’, i.e., exact timing between activation command and RS trigger</w:t>
      </w:r>
    </w:p>
    <w:p w14:paraId="7A393F68"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if separate requirement based on specific RS configuration</w:t>
      </w:r>
    </w:p>
    <w:p w14:paraId="01428307" w14:textId="77777777" w:rsidR="00AA152D" w:rsidRPr="00BF6C19" w:rsidRDefault="00AA152D" w:rsidP="003D2690">
      <w:pPr>
        <w:numPr>
          <w:ilvl w:val="0"/>
          <w:numId w:val="46"/>
        </w:numPr>
        <w:spacing w:line="256" w:lineRule="auto"/>
        <w:ind w:left="1724"/>
        <w:contextualSpacing/>
        <w:rPr>
          <w:rFonts w:ascii="Arial" w:eastAsia="Batang" w:hAnsi="Arial" w:cs="Arial"/>
          <w:lang w:val="en-US" w:eastAsia="x-none"/>
        </w:rPr>
      </w:pPr>
      <w:r w:rsidRPr="00BF6C19">
        <w:rPr>
          <w:rFonts w:ascii="Arial" w:eastAsia="Batang" w:hAnsi="Arial" w:cs="Arial"/>
          <w:lang w:val="en-US" w:eastAsia="x-none"/>
        </w:rPr>
        <w:t xml:space="preserve">Option 2 - Support enhancement for triggering a specific CSI measurement/reporting configuration during MAC-CE based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w:t>
      </w:r>
    </w:p>
    <w:p w14:paraId="6FA95BF6"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CSI measurement/reporting is based on Rel-15/16 RS(s)</w:t>
      </w:r>
    </w:p>
    <w:p w14:paraId="4F39E3F4"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RS will be A-TRS, SP CSI-RS, aperiodic CSI-RS, SP TRS, etc.</w:t>
      </w:r>
    </w:p>
    <w:p w14:paraId="7AEAE91E"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between following candidates for enhanced triggering</w:t>
      </w:r>
    </w:p>
    <w:p w14:paraId="20FE302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Implicit (i.e.,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command reception implies specific RS is triggered like in LTE)</w:t>
      </w:r>
    </w:p>
    <w:p w14:paraId="528A964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Separate MAC CE linked to activation MAC CE</w:t>
      </w:r>
    </w:p>
    <w:p w14:paraId="29B4AFB0" w14:textId="77777777" w:rsidR="00AA152D" w:rsidRPr="001623B4" w:rsidRDefault="00AA152D" w:rsidP="003D2690">
      <w:pPr>
        <w:numPr>
          <w:ilvl w:val="2"/>
          <w:numId w:val="46"/>
        </w:numPr>
        <w:spacing w:line="256" w:lineRule="auto"/>
        <w:ind w:left="3164"/>
        <w:contextualSpacing/>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spacing w:line="256" w:lineRule="auto"/>
        <w:ind w:left="3164"/>
        <w:contextualSpacing/>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BF6C19" w:rsidRDefault="00AA152D" w:rsidP="00AA152D">
      <w:pPr>
        <w:ind w:left="1288"/>
        <w:rPr>
          <w:rFonts w:ascii="Arial" w:eastAsia="Batang" w:hAnsi="Arial" w:cs="Arial"/>
          <w:lang w:val="en-US"/>
        </w:rPr>
      </w:pPr>
      <w:r w:rsidRPr="00BF6C19">
        <w:rPr>
          <w:rFonts w:ascii="Arial" w:eastAsia="Batang" w:hAnsi="Arial" w:cs="Arial"/>
          <w:lang w:val="en-US"/>
        </w:rPr>
        <w:t>Note: companies (especially those interested in option 2) should bring ‘full proposals’ covering all design aspects for the next meeting.</w:t>
      </w:r>
    </w:p>
    <w:p w14:paraId="37228D03" w14:textId="77777777" w:rsidR="00AA152D" w:rsidRPr="00BF6C19" w:rsidRDefault="00AA152D" w:rsidP="00AA152D">
      <w:pPr>
        <w:ind w:left="1288"/>
        <w:rPr>
          <w:rFonts w:ascii="Arial" w:eastAsia="Batang" w:hAnsi="Arial" w:cs="Arial"/>
          <w:lang w:val="en-US"/>
        </w:rPr>
      </w:pPr>
    </w:p>
    <w:p w14:paraId="438887BA" w14:textId="77777777" w:rsidR="00AA152D" w:rsidRPr="00BF6C19" w:rsidRDefault="00AA152D" w:rsidP="00AA152D">
      <w:pPr>
        <w:ind w:left="720"/>
        <w:rPr>
          <w:rFonts w:ascii="Arial" w:eastAsia="Batang" w:hAnsi="Arial" w:cs="Arial"/>
          <w:highlight w:val="green"/>
          <w:lang w:val="en-US" w:eastAsia="x-none"/>
        </w:rPr>
      </w:pPr>
    </w:p>
    <w:p w14:paraId="67CBCA07" w14:textId="77777777" w:rsidR="00AA152D" w:rsidRPr="001623B4" w:rsidRDefault="00AA152D" w:rsidP="00AA152D">
      <w:pPr>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BF6C19" w:rsidRDefault="00AA152D" w:rsidP="003D2690">
      <w:pPr>
        <w:numPr>
          <w:ilvl w:val="0"/>
          <w:numId w:val="47"/>
        </w:numPr>
        <w:spacing w:line="256" w:lineRule="auto"/>
        <w:ind w:left="1080"/>
        <w:contextualSpacing/>
        <w:rPr>
          <w:rFonts w:ascii="Arial" w:eastAsia="Batang" w:hAnsi="Arial" w:cs="Arial"/>
          <w:lang w:val="en-US" w:eastAsia="x-none"/>
        </w:rPr>
      </w:pPr>
      <w:r w:rsidRPr="00BF6C19">
        <w:rPr>
          <w:rFonts w:ascii="Arial" w:eastAsia="Batang" w:hAnsi="Arial" w:cs="Arial"/>
          <w:lang w:val="en-US" w:eastAsia="x-none"/>
        </w:rPr>
        <w:lastRenderedPageBreak/>
        <w:t xml:space="preserve">From RAN1 perspective, L1 based mechanism for transitioning between ‘dormancy-like’ and ‘non dormancy-like’ behavior on activated </w:t>
      </w:r>
      <w:proofErr w:type="spellStart"/>
      <w:r w:rsidRPr="00BF6C19">
        <w:rPr>
          <w:rFonts w:ascii="Arial" w:eastAsia="Batang" w:hAnsi="Arial" w:cs="Arial"/>
          <w:lang w:val="en-US" w:eastAsia="x-none"/>
        </w:rPr>
        <w:t>Scells</w:t>
      </w:r>
      <w:proofErr w:type="spellEnd"/>
      <w:r w:rsidRPr="00BF6C19">
        <w:rPr>
          <w:rFonts w:ascii="Arial" w:eastAsia="Batang" w:hAnsi="Arial" w:cs="Arial"/>
          <w:lang w:val="en-US" w:eastAsia="x-none"/>
        </w:rPr>
        <w:t xml:space="preserve"> can be supported</w:t>
      </w:r>
    </w:p>
    <w:p w14:paraId="2ACB4E1E" w14:textId="77777777" w:rsidR="00AA152D" w:rsidRPr="00BF6C19" w:rsidRDefault="00AA152D" w:rsidP="003D2690">
      <w:pPr>
        <w:numPr>
          <w:ilvl w:val="1"/>
          <w:numId w:val="47"/>
        </w:numPr>
        <w:spacing w:line="256" w:lineRule="auto"/>
        <w:ind w:left="1800"/>
        <w:contextualSpacing/>
        <w:rPr>
          <w:rFonts w:ascii="Arial" w:eastAsia="Batang" w:hAnsi="Arial" w:cs="Arial"/>
          <w:lang w:val="en-US" w:eastAsia="x-none"/>
        </w:rPr>
      </w:pPr>
      <w:r w:rsidRPr="00BF6C19">
        <w:rPr>
          <w:rFonts w:ascii="Arial" w:eastAsia="Batang" w:hAnsi="Arial" w:cs="Arial"/>
          <w:lang w:val="en-US" w:eastAsia="x-none"/>
        </w:rPr>
        <w:t xml:space="preserve">‘dormancy-like’ =&gt; sparse/no PDCCH monitoring on activated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while maintaining CSI measurements/reporting </w:t>
      </w:r>
    </w:p>
    <w:p w14:paraId="548098DC" w14:textId="77777777" w:rsidR="00AA152D" w:rsidRPr="00BF6C19" w:rsidRDefault="00AA152D" w:rsidP="00AA152D">
      <w:pPr>
        <w:ind w:left="720"/>
        <w:rPr>
          <w:rFonts w:ascii="Arial" w:eastAsia="Batang" w:hAnsi="Arial" w:cs="Arial"/>
          <w:szCs w:val="24"/>
          <w:lang w:val="en-US" w:eastAsia="x-none"/>
        </w:rPr>
      </w:pPr>
    </w:p>
    <w:p w14:paraId="64750018" w14:textId="77777777" w:rsidR="00AA152D" w:rsidRPr="00BF6C19" w:rsidRDefault="00AA152D" w:rsidP="00AA152D">
      <w:pPr>
        <w:ind w:left="720"/>
        <w:rPr>
          <w:rFonts w:ascii="Arial" w:eastAsia="Batang" w:hAnsi="Arial" w:cs="Arial"/>
          <w:szCs w:val="24"/>
          <w:highlight w:val="cyan"/>
          <w:lang w:val="en-US" w:eastAsia="x-none"/>
        </w:rPr>
      </w:pPr>
      <w:r w:rsidRPr="00BF6C19">
        <w:rPr>
          <w:rFonts w:ascii="Arial" w:eastAsia="Batang" w:hAnsi="Arial" w:cs="Arial"/>
          <w:szCs w:val="24"/>
          <w:highlight w:val="cyan"/>
          <w:lang w:val="en-US" w:eastAsia="x-none"/>
        </w:rPr>
        <w:t>Email discussion/approval of the proposal below until September 5</w:t>
      </w:r>
      <w:r w:rsidRPr="00BF6C19">
        <w:rPr>
          <w:rFonts w:ascii="Arial" w:eastAsia="Batang" w:hAnsi="Arial" w:cs="Arial"/>
          <w:szCs w:val="24"/>
          <w:highlight w:val="cyan"/>
          <w:vertAlign w:val="superscript"/>
          <w:lang w:val="en-US" w:eastAsia="x-none"/>
        </w:rPr>
        <w:t>th</w:t>
      </w:r>
    </w:p>
    <w:p w14:paraId="77918031" w14:textId="77777777" w:rsidR="00AA152D" w:rsidRPr="00BF6C19" w:rsidRDefault="00AA152D" w:rsidP="003D2690">
      <w:pPr>
        <w:numPr>
          <w:ilvl w:val="0"/>
          <w:numId w:val="47"/>
        </w:numPr>
        <w:spacing w:line="256" w:lineRule="auto"/>
        <w:ind w:left="1080"/>
        <w:contextualSpacing/>
        <w:rPr>
          <w:rFonts w:ascii="Arial" w:eastAsia="Batang" w:hAnsi="Arial" w:cs="Arial"/>
          <w:szCs w:val="24"/>
          <w:lang w:val="en-US" w:eastAsia="x-none"/>
        </w:rPr>
      </w:pPr>
      <w:r w:rsidRPr="00BF6C19">
        <w:rPr>
          <w:rFonts w:ascii="Arial" w:eastAsia="Batang" w:hAnsi="Arial" w:cs="Arial"/>
          <w:szCs w:val="24"/>
          <w:lang w:val="en-US" w:eastAsia="x-none"/>
        </w:rPr>
        <w:t>Study further following candidates for L1 based mechanism and aim to conclude at RAN1#98bis</w:t>
      </w:r>
    </w:p>
    <w:p w14:paraId="23EFD216"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BF6C19"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Introduce dedicated DCI on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(or cell x) for transitioning between ‘dormancy-like’ and ‘non dormancy-like’ behavior on activated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 xml:space="preserve">(s) (or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(s) other than cell x)</w:t>
      </w:r>
    </w:p>
    <w:p w14:paraId="45A235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multiple BWPs</w:t>
      </w:r>
    </w:p>
    <w:p w14:paraId="7AE37B99"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Alt1: DCI indicates the BWP to be used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(FFS 1 or 2 bits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0409985E"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Alt2: DCI indicates whether to monitor/not monitor PDCCH on current active BWP of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F270451"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1 BWP</w:t>
      </w:r>
    </w:p>
    <w:p w14:paraId="16DDA42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DCI indicates whether to monitor/not monitor PDCCH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4FEED7B6"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is applicable for case when UE is not configured with CIF (i.e., no cross-carrier scheduling)</w:t>
      </w:r>
    </w:p>
    <w:p w14:paraId="18D64AC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details</w:t>
      </w:r>
    </w:p>
    <w:p w14:paraId="2963FF2B"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At least 15 DCI bits (i.e.,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C40E52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1: DCI CRC scrambled with C-RNTI but some fields reserved in one of DCI 0-0/0-1/1-0/1-1, and other fields used for triggering the dormancy behavior</w:t>
      </w:r>
    </w:p>
    <w:p w14:paraId="780EFA8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2: DCI CRC scrambled by another RNTI (i.e., similar to SPS PDCCH release)</w:t>
      </w:r>
    </w:p>
    <w:p w14:paraId="71ACF90F"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6A6FAD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BF6C19">
        <w:rPr>
          <w:rFonts w:ascii="Arial" w:eastAsia="Batang" w:hAnsi="Arial" w:cs="Arial"/>
          <w:szCs w:val="24"/>
          <w:lang w:val="en-US" w:eastAsia="x-none"/>
        </w:rPr>
        <w:t xml:space="preserve">Bandwidth part indicator field in DCI of cell x is re-interpreted by the UE to indicate the BWP used for cell x </w:t>
      </w:r>
      <w:proofErr w:type="gramStart"/>
      <w:r w:rsidRPr="00BF6C19">
        <w:rPr>
          <w:rFonts w:ascii="Arial" w:eastAsia="Batang" w:hAnsi="Arial" w:cs="Arial"/>
          <w:szCs w:val="24"/>
          <w:lang w:val="en-US" w:eastAsia="x-none"/>
        </w:rPr>
        <w:t>and also</w:t>
      </w:r>
      <w:proofErr w:type="gramEnd"/>
      <w:r w:rsidRPr="00BF6C19">
        <w:rPr>
          <w:rFonts w:ascii="Arial" w:eastAsia="Batang" w:hAnsi="Arial" w:cs="Arial"/>
          <w:szCs w:val="24"/>
          <w:lang w:val="en-US" w:eastAsia="x-none"/>
        </w:rPr>
        <w:t xml:space="preserve"> cell(s) other than cell x </w:t>
      </w:r>
    </w:p>
    <w:p w14:paraId="6890E458"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024F355"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not configured with cross-carrier scheduling</w:t>
      </w:r>
    </w:p>
    <w:p w14:paraId="68E6AC5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configured with cross-carrier scheduling</w:t>
      </w:r>
    </w:p>
    <w:p w14:paraId="21AA92BD"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eastAsia="x-none"/>
        </w:rPr>
        <w:t>Grouping of multiple Scells/BWPs</w:t>
      </w:r>
    </w:p>
    <w:p w14:paraId="5C48CCB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6FE2EEB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lastRenderedPageBreak/>
        <w:t>&lt;= BWP switching delay;</w:t>
      </w:r>
    </w:p>
    <w:p w14:paraId="05CB705D"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BF6C19">
        <w:rPr>
          <w:rFonts w:ascii="Arial" w:eastAsia="Batang" w:hAnsi="Arial" w:cs="Arial"/>
          <w:szCs w:val="24"/>
          <w:lang w:val="en-US" w:eastAsia="x-none"/>
        </w:rPr>
        <w:t xml:space="preserve">per-BWP configuration of cross-carrier vs. </w:t>
      </w:r>
      <w:proofErr w:type="spellStart"/>
      <w:r w:rsidRPr="00BF6C19">
        <w:rPr>
          <w:rFonts w:ascii="Arial" w:eastAsia="Batang" w:hAnsi="Arial" w:cs="Arial"/>
          <w:szCs w:val="24"/>
          <w:lang w:val="en-US" w:eastAsia="x-none"/>
        </w:rPr>
        <w:t>self scheduling</w:t>
      </w:r>
      <w:proofErr w:type="spellEnd"/>
      <w:r w:rsidRPr="00BF6C19">
        <w:rPr>
          <w:rFonts w:ascii="Arial" w:eastAsia="Batang" w:hAnsi="Arial" w:cs="Arial"/>
          <w:szCs w:val="24"/>
          <w:lang w:val="en-US" w:eastAsia="x-none"/>
        </w:rPr>
        <w:t xml:space="preserve"> and use the CIF/BWP indicator fields for transitioning between ‘dormancy-like’ and ‘non dormancy-like’ behavior on activated </w:t>
      </w:r>
      <w:proofErr w:type="spellStart"/>
      <w:r w:rsidRPr="00BF6C19">
        <w:rPr>
          <w:rFonts w:ascii="Arial" w:eastAsia="Batang" w:hAnsi="Arial" w:cs="Arial"/>
          <w:szCs w:val="24"/>
          <w:lang w:val="en-US" w:eastAsia="x-none"/>
        </w:rPr>
        <w:t>Scells</w:t>
      </w:r>
      <w:proofErr w:type="spellEnd"/>
      <w:r w:rsidRPr="00BF6C19">
        <w:rPr>
          <w:rFonts w:ascii="Arial" w:eastAsia="Batang" w:hAnsi="Arial" w:cs="Arial"/>
          <w:szCs w:val="24"/>
          <w:lang w:val="en-US" w:eastAsia="x-none"/>
        </w:rPr>
        <w:t xml:space="preserve">. </w:t>
      </w:r>
    </w:p>
    <w:p w14:paraId="3661030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769E33E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scheduled cells other than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w:t>
      </w:r>
    </w:p>
    <w:p w14:paraId="2E3A3D66"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B523E1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51B918CB" w14:textId="77777777" w:rsidR="00AA152D" w:rsidRPr="001623B4" w:rsidRDefault="00AA152D" w:rsidP="00AA152D">
      <w:pPr>
        <w:rPr>
          <w:rFonts w:ascii="Arial" w:hAnsi="Arial" w:cs="Arial"/>
          <w:lang w:val="en-US"/>
        </w:rPr>
      </w:pPr>
      <w:r w:rsidRPr="00BF6C19">
        <w:rPr>
          <w:rFonts w:ascii="Arial" w:hAnsi="Arial" w:cs="Arial"/>
          <w:highlight w:val="cyan"/>
          <w:lang w:val="en-US"/>
        </w:rPr>
        <w:t>The email discussion</w:t>
      </w:r>
      <w:r w:rsidRPr="00BF6C19">
        <w:rPr>
          <w:rFonts w:ascii="Arial" w:hAnsi="Arial" w:cs="Arial"/>
          <w:lang w:val="en-US"/>
        </w:rPr>
        <w:t xml:space="preserve"> </w:t>
      </w:r>
      <w:r w:rsidRPr="00BF6C19">
        <w:rPr>
          <w:rFonts w:ascii="Arial" w:hAnsi="Arial" w:cs="Arial"/>
          <w:highlight w:val="green"/>
          <w:lang w:val="en-US"/>
        </w:rPr>
        <w:t>agreed</w:t>
      </w:r>
      <w:r w:rsidRPr="00BF6C19">
        <w:rPr>
          <w:rFonts w:ascii="Arial" w:hAnsi="Arial" w:cs="Arial"/>
          <w:lang w:val="en-US"/>
        </w:rPr>
        <w:t xml:space="preserve"> the following</w:t>
      </w:r>
    </w:p>
    <w:p w14:paraId="44F8F9D7" w14:textId="77777777" w:rsidR="00AA152D" w:rsidRPr="001623B4" w:rsidRDefault="00AA152D" w:rsidP="00AA152D">
      <w:pPr>
        <w:rPr>
          <w:rFonts w:ascii="Arial" w:hAnsi="Arial" w:cs="Arial"/>
          <w:color w:val="4472C4"/>
          <w:lang w:val="en-US"/>
        </w:rPr>
      </w:pPr>
      <w:r w:rsidRPr="00BF6C19">
        <w:rPr>
          <w:rFonts w:ascii="Arial" w:hAnsi="Arial" w:cs="Arial"/>
          <w:color w:val="4472C4"/>
          <w:lang w:val="en-US"/>
        </w:rPr>
        <w:t xml:space="preserve">For L1 based mechanism for transitioning between ‘dormancy-like’ and ‘non dormancy-like’ behavior on activated </w:t>
      </w:r>
      <w:proofErr w:type="spellStart"/>
      <w:r w:rsidRPr="00BF6C19">
        <w:rPr>
          <w:rFonts w:ascii="Arial" w:hAnsi="Arial" w:cs="Arial"/>
          <w:color w:val="4472C4"/>
          <w:lang w:val="en-US"/>
        </w:rPr>
        <w:t>Scells</w:t>
      </w:r>
      <w:proofErr w:type="spellEnd"/>
      <w:r w:rsidRPr="00BF6C19">
        <w:rPr>
          <w:rFonts w:ascii="Arial" w:hAnsi="Arial" w:cs="Arial"/>
          <w:color w:val="4472C4"/>
          <w:lang w:val="en-US"/>
        </w:rPr>
        <w:t>,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spacing w:line="252" w:lineRule="auto"/>
        <w:rPr>
          <w:rFonts w:ascii="Arial" w:hAnsi="Arial" w:cs="Arial"/>
          <w:lang w:val="en-US"/>
        </w:rPr>
      </w:pPr>
      <w:r w:rsidRPr="001623B4">
        <w:rPr>
          <w:rFonts w:ascii="Arial" w:hAnsi="Arial" w:cs="Arial"/>
          <w:lang w:val="en-US"/>
        </w:rPr>
        <w:t xml:space="preserve">Introduce dedicated 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activated </w:t>
      </w:r>
      <w:proofErr w:type="spellStart"/>
      <w:r w:rsidRPr="001623B4">
        <w:rPr>
          <w:rFonts w:ascii="Arial" w:hAnsi="Arial" w:cs="Arial"/>
          <w:lang w:val="en-US"/>
        </w:rPr>
        <w:t>Scell</w:t>
      </w:r>
      <w:proofErr w:type="spellEnd"/>
      <w:r w:rsidRPr="001623B4">
        <w:rPr>
          <w:rFonts w:ascii="Arial" w:hAnsi="Arial" w:cs="Arial"/>
          <w:lang w:val="en-US"/>
        </w:rPr>
        <w:t xml:space="preserve">(s) (or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1AE1B565" w14:textId="77777777" w:rsidR="00AA152D" w:rsidRPr="001623B4" w:rsidRDefault="00AA152D" w:rsidP="003D2690">
      <w:pPr>
        <w:numPr>
          <w:ilvl w:val="1"/>
          <w:numId w:val="48"/>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multiple BWPs</w:t>
      </w:r>
    </w:p>
    <w:p w14:paraId="5FF89FB5"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Alt1: DCI indicates the BWP to be used on the </w:t>
      </w:r>
      <w:proofErr w:type="spellStart"/>
      <w:r w:rsidRPr="00BF6C19">
        <w:rPr>
          <w:rFonts w:ascii="Arial" w:hAnsi="Arial" w:cs="Arial"/>
          <w:lang w:val="en-US"/>
        </w:rPr>
        <w:t>Scell</w:t>
      </w:r>
      <w:proofErr w:type="spellEnd"/>
      <w:r w:rsidRPr="00BF6C19">
        <w:rPr>
          <w:rFonts w:ascii="Arial" w:hAnsi="Arial" w:cs="Arial"/>
          <w:lang w:val="en-US"/>
        </w:rPr>
        <w:t xml:space="preserve"> (FFS 1 or 2 bits per </w:t>
      </w:r>
      <w:proofErr w:type="spellStart"/>
      <w:r w:rsidRPr="00BF6C19">
        <w:rPr>
          <w:rFonts w:ascii="Arial" w:hAnsi="Arial" w:cs="Arial"/>
          <w:lang w:val="en-US"/>
        </w:rPr>
        <w:t>Scell</w:t>
      </w:r>
      <w:proofErr w:type="spellEnd"/>
      <w:r w:rsidRPr="00BF6C19">
        <w:rPr>
          <w:rFonts w:ascii="Arial" w:hAnsi="Arial" w:cs="Arial"/>
          <w:lang w:val="en-US"/>
        </w:rPr>
        <w:t>)</w:t>
      </w:r>
    </w:p>
    <w:p w14:paraId="6013CF8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Alt2: DCI indicates whether to monitor/not monitor PDCCH on current active BWP of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730E242B"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008E7E8F" w14:textId="77777777" w:rsidR="00AA152D" w:rsidRPr="00BF6C19" w:rsidRDefault="00AA152D" w:rsidP="003D2690">
      <w:pPr>
        <w:numPr>
          <w:ilvl w:val="1"/>
          <w:numId w:val="49"/>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1 BWP</w:t>
      </w:r>
    </w:p>
    <w:p w14:paraId="7599EE04"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2D4D06E4"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(1bit per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w:t>
      </w:r>
    </w:p>
    <w:p w14:paraId="7F0E2C5F" w14:textId="77777777" w:rsidR="00AA152D" w:rsidRPr="00BF6C19" w:rsidRDefault="00AA152D" w:rsidP="003D2690">
      <w:pPr>
        <w:numPr>
          <w:ilvl w:val="1"/>
          <w:numId w:val="50"/>
        </w:numPr>
        <w:spacing w:line="252" w:lineRule="auto"/>
        <w:rPr>
          <w:rFonts w:ascii="Arial" w:hAnsi="Arial" w:cs="Arial"/>
          <w:lang w:val="en-US"/>
        </w:rPr>
      </w:pPr>
      <w:r w:rsidRPr="00BF6C19">
        <w:rPr>
          <w:rFonts w:ascii="Arial" w:hAnsi="Arial" w:cs="Arial"/>
          <w:lang w:val="en-US"/>
        </w:rPr>
        <w:t>DCI is applicable for case when UE is not configured with CIF (i.e., no cross-carrier scheduling)</w:t>
      </w:r>
    </w:p>
    <w:p w14:paraId="5DC926A8"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for cross-carrier scheduling case</w:t>
      </w:r>
    </w:p>
    <w:p w14:paraId="08DCD579" w14:textId="77777777" w:rsidR="00AA152D" w:rsidRPr="001623B4" w:rsidRDefault="00AA152D" w:rsidP="003D2690">
      <w:pPr>
        <w:numPr>
          <w:ilvl w:val="1"/>
          <w:numId w:val="51"/>
        </w:numPr>
        <w:spacing w:line="252" w:lineRule="auto"/>
        <w:rPr>
          <w:rFonts w:ascii="Arial" w:hAnsi="Arial" w:cs="Arial"/>
        </w:rPr>
      </w:pPr>
      <w:r w:rsidRPr="001623B4">
        <w:rPr>
          <w:rFonts w:ascii="Arial" w:hAnsi="Arial" w:cs="Arial"/>
        </w:rPr>
        <w:t>DCI details</w:t>
      </w:r>
    </w:p>
    <w:p w14:paraId="1AF63FA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At least </w:t>
      </w:r>
      <w:r w:rsidRPr="00BF6C19">
        <w:rPr>
          <w:rFonts w:ascii="Arial" w:hAnsi="Arial" w:cs="Arial"/>
          <w:color w:val="FF0000"/>
          <w:u w:val="single"/>
          <w:lang w:val="en-US"/>
        </w:rPr>
        <w:t>[</w:t>
      </w:r>
      <w:r w:rsidRPr="00BF6C19">
        <w:rPr>
          <w:rFonts w:ascii="Arial" w:hAnsi="Arial" w:cs="Arial"/>
          <w:lang w:val="en-US"/>
        </w:rPr>
        <w:t>15</w:t>
      </w:r>
      <w:r w:rsidRPr="00BF6C19">
        <w:rPr>
          <w:rFonts w:ascii="Arial" w:hAnsi="Arial" w:cs="Arial"/>
          <w:color w:val="FF0000"/>
          <w:u w:val="single"/>
          <w:lang w:val="en-US"/>
        </w:rPr>
        <w:t>]</w:t>
      </w:r>
      <w:r w:rsidRPr="00BF6C19">
        <w:rPr>
          <w:rFonts w:ascii="Arial" w:hAnsi="Arial" w:cs="Arial"/>
          <w:lang w:val="en-US"/>
        </w:rPr>
        <w:t xml:space="preserve"> DCI bits (i.e., 1 bit per </w:t>
      </w:r>
      <w:proofErr w:type="spellStart"/>
      <w:r w:rsidRPr="00BF6C19">
        <w:rPr>
          <w:rFonts w:ascii="Arial" w:hAnsi="Arial" w:cs="Arial"/>
          <w:lang w:val="en-US"/>
        </w:rPr>
        <w:t>Scell</w:t>
      </w:r>
      <w:proofErr w:type="spellEnd"/>
      <w:r w:rsidRPr="00BF6C19">
        <w:rPr>
          <w:rFonts w:ascii="Arial" w:hAnsi="Arial" w:cs="Arial"/>
          <w:lang w:val="en-US"/>
        </w:rPr>
        <w:t>)</w:t>
      </w:r>
    </w:p>
    <w:p w14:paraId="73F4A216"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Monitored along with other scheduling DCI</w:t>
      </w:r>
    </w:p>
    <w:p w14:paraId="0AFB1D9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No extra BDs for monitoring this DCI</w:t>
      </w:r>
    </w:p>
    <w:p w14:paraId="5EAA8CB5"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1: DCI CRC scrambled with C-</w:t>
      </w:r>
      <w:proofErr w:type="gramStart"/>
      <w:r w:rsidRPr="00BF6C19">
        <w:rPr>
          <w:rFonts w:ascii="Arial" w:hAnsi="Arial" w:cs="Arial"/>
          <w:lang w:val="en-US"/>
        </w:rPr>
        <w:t>RNTI</w:t>
      </w:r>
      <w:proofErr w:type="gramEnd"/>
      <w:r w:rsidRPr="00BF6C19">
        <w:rPr>
          <w:rFonts w:ascii="Arial" w:hAnsi="Arial" w:cs="Arial"/>
          <w:lang w:val="en-US"/>
        </w:rPr>
        <w:t xml:space="preserve"> but some fields reserved in one of DCI 0-0/0-1/1-0/1-1, and other fields used for triggering the dormancy behavior</w:t>
      </w:r>
    </w:p>
    <w:p w14:paraId="4FE4E2B4"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Alt 2: DCI CRC scrambled by another RNTI (i.e., </w:t>
      </w:r>
      <w:proofErr w:type="gramStart"/>
      <w:r w:rsidRPr="00BF6C19">
        <w:rPr>
          <w:rFonts w:ascii="Arial" w:hAnsi="Arial" w:cs="Arial"/>
          <w:lang w:val="en-US"/>
        </w:rPr>
        <w:t>similar to</w:t>
      </w:r>
      <w:proofErr w:type="gramEnd"/>
      <w:r w:rsidRPr="00BF6C19">
        <w:rPr>
          <w:rFonts w:ascii="Arial" w:hAnsi="Arial" w:cs="Arial"/>
          <w:lang w:val="en-US"/>
        </w:rPr>
        <w:t xml:space="preserve"> SPS PDCCH release)</w:t>
      </w:r>
    </w:p>
    <w:p w14:paraId="1ADA0343"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Other alternatives not precluded (e.g. monitored in CSS with size </w:t>
      </w:r>
      <w:proofErr w:type="gramStart"/>
      <w:r w:rsidRPr="00BF6C19">
        <w:rPr>
          <w:rFonts w:ascii="Arial" w:hAnsi="Arial" w:cs="Arial"/>
          <w:lang w:val="en-US"/>
        </w:rPr>
        <w:t>similar to</w:t>
      </w:r>
      <w:proofErr w:type="gramEnd"/>
      <w:r w:rsidRPr="00BF6C19">
        <w:rPr>
          <w:rFonts w:ascii="Arial" w:hAnsi="Arial" w:cs="Arial"/>
          <w:lang w:val="en-US"/>
        </w:rPr>
        <w:t xml:space="preserve"> DCI 2-x)</w:t>
      </w:r>
    </w:p>
    <w:p w14:paraId="38BBDC16" w14:textId="77777777" w:rsidR="00AA152D" w:rsidRPr="001623B4" w:rsidRDefault="00AA152D" w:rsidP="003D2690">
      <w:pPr>
        <w:numPr>
          <w:ilvl w:val="1"/>
          <w:numId w:val="52"/>
        </w:numPr>
        <w:spacing w:line="252" w:lineRule="auto"/>
        <w:rPr>
          <w:rFonts w:ascii="Arial" w:hAnsi="Arial" w:cs="Arial"/>
        </w:rPr>
      </w:pPr>
      <w:r w:rsidRPr="001623B4">
        <w:rPr>
          <w:rFonts w:ascii="Arial" w:hAnsi="Arial" w:cs="Arial"/>
        </w:rPr>
        <w:t>Application delay</w:t>
      </w:r>
    </w:p>
    <w:p w14:paraId="19F6FB0E"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sz w:val="14"/>
          <w:szCs w:val="14"/>
          <w:lang w:val="en-US"/>
        </w:rPr>
        <w:t xml:space="preserve"> </w:t>
      </w: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30A115E" w14:textId="77777777" w:rsidR="00AA152D" w:rsidRPr="00BF6C19" w:rsidRDefault="00AA152D" w:rsidP="00AA152D">
      <w:pPr>
        <w:ind w:left="1716" w:firstLine="264"/>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24490F5A"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The dedicated DCI is not expected to be used for data scheduling </w:t>
      </w:r>
    </w:p>
    <w:p w14:paraId="21DEBF1F"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7956D06A" w14:textId="77777777" w:rsidR="00AA152D" w:rsidRPr="00BF6C19" w:rsidRDefault="00AA152D" w:rsidP="00AA152D">
      <w:pPr>
        <w:spacing w:line="252" w:lineRule="auto"/>
        <w:ind w:left="1440"/>
        <w:rPr>
          <w:rFonts w:ascii="Arial" w:hAnsi="Arial" w:cs="Arial"/>
          <w:lang w:val="en-US"/>
        </w:rPr>
      </w:pPr>
    </w:p>
    <w:p w14:paraId="12866FA4" w14:textId="77777777" w:rsidR="00AA152D" w:rsidRPr="001623B4" w:rsidRDefault="00AA152D" w:rsidP="00AA152D">
      <w:pPr>
        <w:spacing w:line="252" w:lineRule="auto"/>
        <w:ind w:left="1080"/>
        <w:rPr>
          <w:rFonts w:ascii="Arial" w:hAnsi="Arial" w:cs="Arial"/>
          <w:lang w:val="en-US"/>
        </w:rPr>
      </w:pPr>
    </w:p>
    <w:p w14:paraId="4A75A73E"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lastRenderedPageBreak/>
        <w:t>Introduce new RRC signaling which allows to use the existing Bandwidth part indicator field in DCI of cell x</w:t>
      </w:r>
      <w:r w:rsidRPr="00BF6C19">
        <w:rPr>
          <w:rFonts w:ascii="Arial" w:hAnsi="Arial" w:cs="Arial"/>
          <w:color w:val="4472C4"/>
          <w:lang w:val="en-US"/>
        </w:rPr>
        <w:t xml:space="preserve">/BWP timer expiration </w:t>
      </w:r>
      <w:r w:rsidRPr="00BF6C19">
        <w:rPr>
          <w:rFonts w:ascii="Arial" w:hAnsi="Arial" w:cs="Arial"/>
          <w:lang w:val="en-US"/>
        </w:rPr>
        <w:t xml:space="preserve">to indicate the BWP used for cell x </w:t>
      </w:r>
      <w:proofErr w:type="gramStart"/>
      <w:r w:rsidRPr="00BF6C19">
        <w:rPr>
          <w:rFonts w:ascii="Arial" w:hAnsi="Arial" w:cs="Arial"/>
          <w:lang w:val="en-US"/>
        </w:rPr>
        <w:t>and also</w:t>
      </w:r>
      <w:proofErr w:type="gramEnd"/>
      <w:r w:rsidRPr="00BF6C19">
        <w:rPr>
          <w:rFonts w:ascii="Arial" w:hAnsi="Arial" w:cs="Arial"/>
          <w:lang w:val="en-US"/>
        </w:rPr>
        <w:t xml:space="preserve"> cell(s) other than cell x </w:t>
      </w:r>
    </w:p>
    <w:p w14:paraId="25C1A4A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 xml:space="preserve">For case when UE is configured with 1 BWP on cell x or on cell(s) other than cell x </w:t>
      </w:r>
    </w:p>
    <w:p w14:paraId="10D55190"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2A6C712" w14:textId="77777777" w:rsidR="00AA152D" w:rsidRPr="001623B4" w:rsidRDefault="00AA152D" w:rsidP="00AA152D">
      <w:pPr>
        <w:spacing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BF6C19" w:rsidRDefault="00AA152D" w:rsidP="003D2690">
      <w:pPr>
        <w:numPr>
          <w:ilvl w:val="1"/>
          <w:numId w:val="55"/>
        </w:numPr>
        <w:spacing w:line="252" w:lineRule="auto"/>
        <w:rPr>
          <w:rFonts w:ascii="Arial" w:hAnsi="Arial" w:cs="Arial"/>
          <w:lang w:val="en-US"/>
        </w:rPr>
      </w:pPr>
      <w:r w:rsidRPr="00BF6C19">
        <w:rPr>
          <w:rFonts w:ascii="Arial" w:hAnsi="Arial" w:cs="Arial"/>
          <w:lang w:val="en-US"/>
        </w:rPr>
        <w:t xml:space="preserve">For case when UE is configured with multiple BWPs on cell x or on cell(s) other than cell x </w:t>
      </w:r>
    </w:p>
    <w:p w14:paraId="4E048EC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not configured with cross-carrier scheduling</w:t>
      </w:r>
    </w:p>
    <w:p w14:paraId="1FE70506" w14:textId="77777777" w:rsidR="00AA152D" w:rsidRPr="001623B4" w:rsidRDefault="00AA152D" w:rsidP="003D2690">
      <w:pPr>
        <w:numPr>
          <w:ilvl w:val="3"/>
          <w:numId w:val="56"/>
        </w:numPr>
        <w:spacing w:line="252" w:lineRule="auto"/>
        <w:rPr>
          <w:rFonts w:ascii="Arial" w:hAnsi="Arial" w:cs="Arial"/>
        </w:rPr>
      </w:pPr>
      <w:r w:rsidRPr="001623B4">
        <w:rPr>
          <w:rFonts w:ascii="Arial" w:hAnsi="Arial" w:cs="Arial"/>
        </w:rPr>
        <w:t>Details FFS</w:t>
      </w:r>
    </w:p>
    <w:p w14:paraId="7CB873A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configured with cross-carrier scheduling</w:t>
      </w:r>
    </w:p>
    <w:p w14:paraId="4B39712F" w14:textId="77777777" w:rsidR="00AA152D" w:rsidRPr="001623B4" w:rsidRDefault="00AA152D" w:rsidP="003D2690">
      <w:pPr>
        <w:numPr>
          <w:ilvl w:val="3"/>
          <w:numId w:val="57"/>
        </w:numPr>
        <w:spacing w:line="252" w:lineRule="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spacing w:line="252" w:lineRule="auto"/>
        <w:rPr>
          <w:rFonts w:ascii="Arial" w:hAnsi="Arial" w:cs="Arial"/>
        </w:rPr>
      </w:pPr>
      <w:r w:rsidRPr="001623B4">
        <w:rPr>
          <w:rFonts w:ascii="Arial" w:hAnsi="Arial" w:cs="Arial"/>
        </w:rPr>
        <w:t>Grouping of multiple Scells/BWPs</w:t>
      </w:r>
    </w:p>
    <w:p w14:paraId="2D5DE8F5" w14:textId="77777777" w:rsidR="00AA152D" w:rsidRPr="001623B4" w:rsidRDefault="00AA152D" w:rsidP="00AA152D">
      <w:pPr>
        <w:spacing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spacing w:line="252" w:lineRule="auto"/>
        <w:rPr>
          <w:rFonts w:ascii="Arial" w:hAnsi="Arial" w:cs="Arial"/>
        </w:rPr>
      </w:pPr>
      <w:r w:rsidRPr="001623B4">
        <w:rPr>
          <w:rFonts w:ascii="Arial" w:hAnsi="Arial" w:cs="Arial"/>
        </w:rPr>
        <w:t xml:space="preserve">Application delay </w:t>
      </w:r>
    </w:p>
    <w:p w14:paraId="5F27CF74"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154E87B5" w14:textId="77777777" w:rsidR="00AA152D" w:rsidRPr="00BF6C19" w:rsidRDefault="00AA152D" w:rsidP="00AA152D">
      <w:pPr>
        <w:ind w:left="19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00B8FA2F"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 xml:space="preserve">FFS </w:t>
      </w:r>
      <w:r w:rsidRPr="00BF6C19">
        <w:rPr>
          <w:rFonts w:ascii="Arial" w:hAnsi="Arial" w:cs="Arial"/>
          <w:strike/>
          <w:lang w:val="en-US"/>
        </w:rPr>
        <w:t>details: e.g.</w:t>
      </w:r>
      <w:r w:rsidRPr="00BF6C19">
        <w:rPr>
          <w:rFonts w:ascii="Arial" w:hAnsi="Arial" w:cs="Arial"/>
          <w:lang w:val="en-US"/>
        </w:rPr>
        <w:t xml:space="preserve"> For UE indicating Type 2 capability, whether Type 1 BWP switching delay is used for some BWP switch cases (e.g. for switching between BWPs that differ only in SS configuration)</w:t>
      </w:r>
    </w:p>
    <w:p w14:paraId="53627EDE" w14:textId="77777777" w:rsidR="00AA152D" w:rsidRPr="00BF6C19" w:rsidRDefault="00AA152D" w:rsidP="00AA152D">
      <w:pPr>
        <w:spacing w:line="252" w:lineRule="auto"/>
        <w:ind w:left="360"/>
        <w:rPr>
          <w:rFonts w:ascii="Arial" w:hAnsi="Arial" w:cs="Arial"/>
          <w:b/>
          <w:bCs/>
          <w:u w:val="single"/>
          <w:lang w:val="en-US"/>
        </w:rPr>
      </w:pPr>
    </w:p>
    <w:p w14:paraId="04A9E16C"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BF6C19" w:rsidRDefault="00AA152D" w:rsidP="003D2690">
      <w:pPr>
        <w:numPr>
          <w:ilvl w:val="1"/>
          <w:numId w:val="59"/>
        </w:numPr>
        <w:spacing w:line="252" w:lineRule="auto"/>
        <w:rPr>
          <w:rFonts w:ascii="Arial" w:hAnsi="Arial" w:cs="Arial"/>
          <w:lang w:val="en-US"/>
        </w:rPr>
      </w:pPr>
      <w:r w:rsidRPr="00BF6C19">
        <w:rPr>
          <w:rFonts w:ascii="Arial" w:hAnsi="Arial" w:cs="Arial"/>
          <w:lang w:val="en-US"/>
        </w:rPr>
        <w:t xml:space="preserve">Introduce new RRC signaling for </w:t>
      </w:r>
      <w:r w:rsidRPr="001623B4">
        <w:rPr>
          <w:rFonts w:ascii="Arial" w:hAnsi="Arial" w:cs="Arial"/>
          <w:lang w:val="en-US"/>
        </w:rPr>
        <w:t xml:space="preserve">per-BWP configuration of cross-carrier vs. </w:t>
      </w:r>
      <w:proofErr w:type="spellStart"/>
      <w:r w:rsidRPr="001623B4">
        <w:rPr>
          <w:rFonts w:ascii="Arial" w:hAnsi="Arial" w:cs="Arial"/>
          <w:lang w:val="en-US"/>
        </w:rPr>
        <w:t>self scheduling</w:t>
      </w:r>
      <w:proofErr w:type="spellEnd"/>
      <w:r w:rsidRPr="001623B4">
        <w:rPr>
          <w:rFonts w:ascii="Arial" w:hAnsi="Arial" w:cs="Arial"/>
          <w:lang w:val="en-US"/>
        </w:rPr>
        <w:t xml:space="preserve"> and use the CIF/BWP indicator fields for transitioning between ‘dormancy-like’ and ‘non dormancy-like’ behavior on activated </w:t>
      </w:r>
      <w:proofErr w:type="spellStart"/>
      <w:r w:rsidRPr="001623B4">
        <w:rPr>
          <w:rFonts w:ascii="Arial" w:hAnsi="Arial" w:cs="Arial"/>
          <w:lang w:val="en-US"/>
        </w:rPr>
        <w:t>Scells</w:t>
      </w:r>
      <w:proofErr w:type="spellEnd"/>
      <w:r w:rsidRPr="001623B4">
        <w:rPr>
          <w:rFonts w:ascii="Arial" w:hAnsi="Arial" w:cs="Arial"/>
          <w:lang w:val="en-US"/>
        </w:rPr>
        <w:t xml:space="preserve">. </w:t>
      </w:r>
    </w:p>
    <w:p w14:paraId="2F9D12B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For case when UE not configured with cross-carrier scheduling/CIF</w:t>
      </w:r>
    </w:p>
    <w:p w14:paraId="37E3CB00" w14:textId="77777777" w:rsidR="00AA152D" w:rsidRPr="00BF6C19" w:rsidRDefault="00AA152D" w:rsidP="003D2690">
      <w:pPr>
        <w:numPr>
          <w:ilvl w:val="3"/>
          <w:numId w:val="60"/>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38EF94A5" w14:textId="77777777" w:rsidR="00AA152D" w:rsidRPr="00BF6C19" w:rsidRDefault="00AA152D" w:rsidP="00AA152D">
      <w:pPr>
        <w:spacing w:line="252" w:lineRule="auto"/>
        <w:ind w:left="2880"/>
        <w:rPr>
          <w:rFonts w:ascii="Arial" w:hAnsi="Arial" w:cs="Arial"/>
          <w:color w:val="4472C4"/>
          <w:lang w:val="en-US"/>
        </w:rPr>
      </w:pPr>
      <w:r w:rsidRPr="00BF6C19">
        <w:rPr>
          <w:rFonts w:ascii="Arial" w:hAnsi="Arial" w:cs="Arial"/>
          <w:color w:val="4472C4"/>
          <w:lang w:val="en-US"/>
        </w:rPr>
        <w:t>Note: Other alternatives not precluded</w:t>
      </w:r>
    </w:p>
    <w:p w14:paraId="5A26490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09CC1ECF" w14:textId="77777777" w:rsidR="00AA152D" w:rsidRPr="00BF6C19" w:rsidRDefault="00AA152D" w:rsidP="003D2690">
      <w:pPr>
        <w:numPr>
          <w:ilvl w:val="3"/>
          <w:numId w:val="61"/>
        </w:numPr>
        <w:spacing w:line="252" w:lineRule="auto"/>
        <w:rPr>
          <w:rFonts w:ascii="Arial" w:hAnsi="Arial" w:cs="Arial"/>
          <w:lang w:val="en-US"/>
        </w:rPr>
      </w:pPr>
      <w:r w:rsidRPr="00BF6C19">
        <w:rPr>
          <w:rFonts w:ascii="Arial" w:hAnsi="Arial" w:cs="Arial"/>
          <w:color w:val="4472C4"/>
          <w:lang w:val="en-US"/>
        </w:rPr>
        <w:t>Alt1:</w:t>
      </w:r>
      <w:r w:rsidRPr="00BF6C19">
        <w:rPr>
          <w:rFonts w:ascii="Arial" w:hAnsi="Arial" w:cs="Arial"/>
          <w:lang w:val="en-US"/>
        </w:rPr>
        <w:t xml:space="preserve"> 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76C6A471"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spacing w:line="252" w:lineRule="auto"/>
        <w:rPr>
          <w:rFonts w:ascii="Arial" w:hAnsi="Arial" w:cs="Arial"/>
        </w:rPr>
      </w:pPr>
      <w:r w:rsidRPr="001623B4">
        <w:rPr>
          <w:rFonts w:ascii="Arial" w:hAnsi="Arial" w:cs="Arial"/>
        </w:rPr>
        <w:t xml:space="preserve">Application delay </w:t>
      </w:r>
    </w:p>
    <w:p w14:paraId="2A2DB55D"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6937C77" w14:textId="77777777" w:rsidR="00AA152D" w:rsidRPr="00BF6C19" w:rsidRDefault="00AA152D" w:rsidP="00AA152D">
      <w:pPr>
        <w:spacing w:line="252" w:lineRule="auto"/>
        <w:ind w:left="19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color w:val="4472C4"/>
          <w:lang w:val="en-US"/>
        </w:rPr>
        <w:t>FFS: if RF switching is applied for inter-band CA, and impact on application delay</w:t>
      </w:r>
    </w:p>
    <w:p w14:paraId="531AA63D"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spacing w:line="252" w:lineRule="auto"/>
        <w:ind w:left="1440"/>
        <w:rPr>
          <w:rFonts w:ascii="Arial" w:hAnsi="Arial" w:cs="Arial"/>
          <w:lang w:val="en-US"/>
        </w:rPr>
      </w:pPr>
      <w:r w:rsidRPr="001623B4">
        <w:rPr>
          <w:rFonts w:ascii="Arial" w:hAnsi="Arial" w:cs="Arial"/>
          <w:lang w:val="en-US"/>
        </w:rPr>
        <w:t xml:space="preserve">Introduce new RRC </w:t>
      </w:r>
      <w:proofErr w:type="spellStart"/>
      <w:r w:rsidRPr="001623B4">
        <w:rPr>
          <w:rFonts w:ascii="Arial" w:hAnsi="Arial" w:cs="Arial"/>
          <w:lang w:val="en-US"/>
        </w:rPr>
        <w:t>signalling</w:t>
      </w:r>
      <w:proofErr w:type="spellEnd"/>
      <w:r w:rsidRPr="001623B4">
        <w:rPr>
          <w:rFonts w:ascii="Arial" w:hAnsi="Arial" w:cs="Arial"/>
          <w:lang w:val="en-US"/>
        </w:rPr>
        <w:t xml:space="preserve"> to create </w:t>
      </w:r>
      <w:r w:rsidRPr="001623B4">
        <w:rPr>
          <w:rFonts w:ascii="Arial" w:hAnsi="Arial" w:cs="Arial"/>
          <w:color w:val="FF0000"/>
          <w:u w:val="single"/>
          <w:lang w:val="en-US"/>
        </w:rPr>
        <w:t xml:space="preserve">a mapping of </w:t>
      </w:r>
      <w:proofErr w:type="spellStart"/>
      <w:r w:rsidRPr="001623B4">
        <w:rPr>
          <w:rFonts w:ascii="Arial" w:hAnsi="Arial" w:cs="Arial"/>
          <w:color w:val="FF0000"/>
          <w:u w:val="single"/>
          <w:lang w:val="en-US"/>
        </w:rPr>
        <w:t>Scell</w:t>
      </w:r>
      <w:proofErr w:type="spellEnd"/>
      <w:r w:rsidRPr="001623B4">
        <w:rPr>
          <w:rFonts w:ascii="Arial" w:hAnsi="Arial" w:cs="Arial"/>
          <w:color w:val="FF0000"/>
          <w:u w:val="single"/>
          <w:lang w:val="en-US"/>
        </w:rPr>
        <w:t>/</w:t>
      </w:r>
      <w:proofErr w:type="spellStart"/>
      <w:r w:rsidRPr="001623B4">
        <w:rPr>
          <w:rFonts w:ascii="Arial" w:hAnsi="Arial" w:cs="Arial"/>
          <w:lang w:val="en-US"/>
        </w:rPr>
        <w:t>Scell</w:t>
      </w:r>
      <w:proofErr w:type="spellEnd"/>
      <w:r w:rsidRPr="001623B4">
        <w:rPr>
          <w:rFonts w:ascii="Arial" w:hAnsi="Arial" w:cs="Arial"/>
          <w:lang w:val="en-US"/>
        </w:rPr>
        <w:t xml:space="preserve">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 xml:space="preserve">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groups of activated </w:t>
      </w:r>
      <w:proofErr w:type="spellStart"/>
      <w:r w:rsidRPr="001623B4">
        <w:rPr>
          <w:rFonts w:ascii="Arial" w:hAnsi="Arial" w:cs="Arial"/>
          <w:lang w:val="en-US"/>
        </w:rPr>
        <w:t>Scell</w:t>
      </w:r>
      <w:proofErr w:type="spellEnd"/>
      <w:r w:rsidRPr="001623B4">
        <w:rPr>
          <w:rFonts w:ascii="Arial" w:hAnsi="Arial" w:cs="Arial"/>
          <w:lang w:val="en-US"/>
        </w:rPr>
        <w:t xml:space="preserve">(s) (or groups of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7DE4BA66"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FFS details of RRC signaling to group the </w:t>
      </w:r>
      <w:proofErr w:type="spellStart"/>
      <w:r w:rsidRPr="00BF6C19">
        <w:rPr>
          <w:rFonts w:ascii="Arial" w:hAnsi="Arial" w:cs="Arial"/>
          <w:lang w:val="en-US"/>
        </w:rPr>
        <w:t>Scells</w:t>
      </w:r>
      <w:proofErr w:type="spellEnd"/>
    </w:p>
    <w:p w14:paraId="4ACFDA95" w14:textId="77777777" w:rsidR="00AA152D" w:rsidRPr="001623B4" w:rsidRDefault="00AA152D" w:rsidP="003D2690">
      <w:pPr>
        <w:numPr>
          <w:ilvl w:val="0"/>
          <w:numId w:val="64"/>
        </w:numPr>
        <w:spacing w:line="252" w:lineRule="auto"/>
        <w:ind w:left="1440"/>
        <w:rPr>
          <w:rFonts w:ascii="Arial" w:hAnsi="Arial" w:cs="Arial"/>
          <w:color w:val="4472C4"/>
          <w:lang w:val="en-US"/>
        </w:rPr>
      </w:pPr>
      <w:r w:rsidRPr="00BF6C19">
        <w:rPr>
          <w:rFonts w:ascii="Arial" w:hAnsi="Arial" w:cs="Arial"/>
          <w:color w:val="4472C4"/>
          <w:lang w:val="en-US"/>
        </w:rPr>
        <w:t xml:space="preserve">For case when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 is configured with multiple BWPs</w:t>
      </w:r>
    </w:p>
    <w:p w14:paraId="230165F7"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Alt1: DCI indicates the BWP to be used on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07B1746C"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whether to monitor/not monitor PDCCH on current active BWP of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3DCC15D9"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596EEBAA" w14:textId="77777777" w:rsidR="00AA152D" w:rsidRPr="00BF6C19" w:rsidRDefault="00AA152D" w:rsidP="003D2690">
      <w:pPr>
        <w:numPr>
          <w:ilvl w:val="0"/>
          <w:numId w:val="65"/>
        </w:numPr>
        <w:spacing w:line="252" w:lineRule="auto"/>
        <w:ind w:left="1440"/>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one </w:t>
      </w:r>
      <w:r w:rsidRPr="00BF6C19">
        <w:rPr>
          <w:rFonts w:ascii="Arial" w:hAnsi="Arial" w:cs="Arial"/>
          <w:strike/>
          <w:lang w:val="en-US"/>
        </w:rPr>
        <w:t>or multiple</w:t>
      </w:r>
      <w:r w:rsidRPr="00BF6C19">
        <w:rPr>
          <w:rFonts w:ascii="Arial" w:hAnsi="Arial" w:cs="Arial"/>
          <w:lang w:val="en-US"/>
        </w:rPr>
        <w:t xml:space="preserve"> BWP</w:t>
      </w:r>
      <w:r w:rsidRPr="00BF6C19">
        <w:rPr>
          <w:rFonts w:ascii="Arial" w:hAnsi="Arial" w:cs="Arial"/>
          <w:strike/>
          <w:lang w:val="en-US"/>
        </w:rPr>
        <w:t>s</w:t>
      </w:r>
    </w:p>
    <w:p w14:paraId="0F53BDB1"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w:t>
      </w:r>
      <w:r w:rsidRPr="00BF6C19">
        <w:rPr>
          <w:rFonts w:ascii="Arial" w:hAnsi="Arial" w:cs="Arial"/>
          <w:strike/>
          <w:lang w:val="en-US"/>
        </w:rPr>
        <w:t xml:space="preserve">current active BWP of </w:t>
      </w:r>
      <w:proofErr w:type="gramStart"/>
      <w:r w:rsidRPr="00BF6C19">
        <w:rPr>
          <w:rFonts w:ascii="Arial" w:hAnsi="Arial" w:cs="Arial"/>
          <w:strike/>
          <w:lang w:val="en-US"/>
        </w:rPr>
        <w:t>a</w:t>
      </w:r>
      <w:r w:rsidRPr="00BF6C19">
        <w:rPr>
          <w:rFonts w:ascii="Arial" w:hAnsi="Arial" w:cs="Arial"/>
          <w:lang w:val="en-US"/>
        </w:rPr>
        <w:t xml:space="preserve"> </w:t>
      </w:r>
      <w:r w:rsidRPr="00BF6C19">
        <w:rPr>
          <w:rFonts w:ascii="Arial" w:hAnsi="Arial" w:cs="Arial"/>
          <w:color w:val="4472C4"/>
          <w:lang w:val="en-US"/>
        </w:rPr>
        <w:t>the</w:t>
      </w:r>
      <w:proofErr w:type="gramEnd"/>
      <w:r w:rsidRPr="00BF6C19">
        <w:rPr>
          <w:rFonts w:ascii="Arial" w:hAnsi="Arial" w:cs="Arial"/>
          <w:lang w:val="en-US"/>
        </w:rPr>
        <w:t xml:space="preserve"> group of </w:t>
      </w:r>
      <w:proofErr w:type="spellStart"/>
      <w:r w:rsidRPr="00BF6C19">
        <w:rPr>
          <w:rFonts w:ascii="Arial" w:hAnsi="Arial" w:cs="Arial"/>
          <w:lang w:val="en-US"/>
        </w:rPr>
        <w:t>Scells</w:t>
      </w:r>
      <w:proofErr w:type="spellEnd"/>
      <w:r w:rsidRPr="00BF6C19">
        <w:rPr>
          <w:rFonts w:ascii="Arial" w:hAnsi="Arial" w:cs="Arial"/>
          <w:lang w:val="en-US"/>
        </w:rPr>
        <w:t xml:space="preserve"> </w:t>
      </w:r>
      <w:r w:rsidRPr="00BF6C19">
        <w:rPr>
          <w:rFonts w:ascii="Arial" w:hAnsi="Arial" w:cs="Arial"/>
          <w:strike/>
          <w:lang w:val="en-US"/>
        </w:rPr>
        <w:t xml:space="preserve">(1 bit per group of </w:t>
      </w:r>
      <w:proofErr w:type="spellStart"/>
      <w:r w:rsidRPr="00BF6C19">
        <w:rPr>
          <w:rFonts w:ascii="Arial" w:hAnsi="Arial" w:cs="Arial"/>
          <w:strike/>
          <w:lang w:val="en-US"/>
        </w:rPr>
        <w:t>Scells</w:t>
      </w:r>
      <w:proofErr w:type="spellEnd"/>
      <w:r w:rsidRPr="00BF6C19">
        <w:rPr>
          <w:rFonts w:ascii="Arial" w:hAnsi="Arial" w:cs="Arial"/>
          <w:strike/>
          <w:lang w:val="en-US"/>
        </w:rPr>
        <w:t>)</w:t>
      </w:r>
    </w:p>
    <w:p w14:paraId="1AA0D61E"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for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2742F3D3" w14:textId="77777777" w:rsidR="00AA152D" w:rsidRPr="00BF6C19" w:rsidRDefault="00AA152D" w:rsidP="003D2690">
      <w:pPr>
        <w:numPr>
          <w:ilvl w:val="0"/>
          <w:numId w:val="66"/>
        </w:numPr>
        <w:spacing w:line="252" w:lineRule="auto"/>
        <w:ind w:left="1440"/>
        <w:rPr>
          <w:rFonts w:ascii="Arial" w:hAnsi="Arial" w:cs="Arial"/>
          <w:lang w:val="en-US"/>
        </w:rPr>
      </w:pPr>
      <w:r w:rsidRPr="00BF6C19">
        <w:rPr>
          <w:rFonts w:ascii="Arial" w:hAnsi="Arial" w:cs="Arial"/>
          <w:lang w:val="en-US"/>
        </w:rPr>
        <w:t>DCI is applicable for case when UE is not configured with CIF (i.e., no cross-carrier scheduling)</w:t>
      </w:r>
    </w:p>
    <w:p w14:paraId="4E909E99" w14:textId="77777777" w:rsidR="00AA152D" w:rsidRPr="00BF6C19" w:rsidRDefault="00AA152D" w:rsidP="003D2690">
      <w:pPr>
        <w:numPr>
          <w:ilvl w:val="0"/>
          <w:numId w:val="67"/>
        </w:numPr>
        <w:spacing w:line="252" w:lineRule="auto"/>
        <w:ind w:left="2340"/>
        <w:rPr>
          <w:rFonts w:ascii="Arial" w:hAnsi="Arial" w:cs="Arial"/>
          <w:lang w:val="en-US"/>
        </w:rPr>
      </w:pPr>
      <w:r w:rsidRPr="00BF6C19">
        <w:rPr>
          <w:rFonts w:ascii="Arial" w:hAnsi="Arial" w:cs="Arial"/>
          <w:lang w:val="en-US"/>
        </w:rPr>
        <w:t>FFS for cross-carrier scheduling case</w:t>
      </w:r>
    </w:p>
    <w:p w14:paraId="1D212F39"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lastRenderedPageBreak/>
        <w:t>DCI details FFS</w:t>
      </w:r>
    </w:p>
    <w:p w14:paraId="1D1D56CE"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 xml:space="preserve">Application delay </w:t>
      </w:r>
    </w:p>
    <w:p w14:paraId="0997E00D"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227B0394"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644508B9" w14:textId="77777777" w:rsidR="00AA152D" w:rsidRPr="001623B4" w:rsidRDefault="00AA152D" w:rsidP="003D2690">
      <w:pPr>
        <w:numPr>
          <w:ilvl w:val="0"/>
          <w:numId w:val="70"/>
        </w:numPr>
        <w:spacing w:line="252" w:lineRule="auto"/>
        <w:rPr>
          <w:rFonts w:ascii="Arial" w:hAnsi="Arial" w:cs="Arial"/>
        </w:rPr>
      </w:pPr>
      <w:r w:rsidRPr="001623B4">
        <w:rPr>
          <w:rFonts w:ascii="Arial" w:hAnsi="Arial" w:cs="Arial"/>
        </w:rPr>
        <w:t xml:space="preserve">FFS between below alternatives </w:t>
      </w:r>
    </w:p>
    <w:p w14:paraId="476C97BE" w14:textId="77777777" w:rsidR="00AA152D" w:rsidRPr="00BF6C19" w:rsidRDefault="00AA152D" w:rsidP="003D2690">
      <w:pPr>
        <w:numPr>
          <w:ilvl w:val="1"/>
          <w:numId w:val="70"/>
        </w:numPr>
        <w:spacing w:line="252" w:lineRule="auto"/>
        <w:ind w:left="2880"/>
        <w:rPr>
          <w:rFonts w:ascii="Arial" w:hAnsi="Arial" w:cs="Arial"/>
          <w:lang w:val="en-US"/>
        </w:rPr>
      </w:pPr>
      <w:r w:rsidRPr="00BF6C19">
        <w:rPr>
          <w:rFonts w:ascii="Arial" w:hAnsi="Arial" w:cs="Arial"/>
          <w:lang w:val="en-US"/>
        </w:rPr>
        <w:t xml:space="preserve">Alt1: The </w:t>
      </w:r>
      <w:r w:rsidRPr="00BF6C19">
        <w:rPr>
          <w:rFonts w:ascii="Arial" w:hAnsi="Arial" w:cs="Arial"/>
          <w:color w:val="4472C4"/>
          <w:lang w:val="en-US"/>
        </w:rPr>
        <w:t>new DCI is dedicated DCI and</w:t>
      </w:r>
      <w:r w:rsidRPr="00BF6C19">
        <w:rPr>
          <w:rFonts w:ascii="Arial" w:hAnsi="Arial" w:cs="Arial"/>
          <w:lang w:val="en-US"/>
        </w:rPr>
        <w:t xml:space="preserve"> is not expected to be used for data scheduling </w:t>
      </w:r>
    </w:p>
    <w:p w14:paraId="2C063B80" w14:textId="77777777" w:rsidR="00AA152D" w:rsidRPr="00BF6C19" w:rsidRDefault="00AA152D" w:rsidP="003D2690">
      <w:pPr>
        <w:numPr>
          <w:ilvl w:val="1"/>
          <w:numId w:val="70"/>
        </w:numPr>
        <w:spacing w:line="252" w:lineRule="auto"/>
        <w:ind w:left="2880"/>
        <w:rPr>
          <w:rFonts w:ascii="Arial" w:hAnsi="Arial" w:cs="Arial"/>
          <w:color w:val="4472C4"/>
          <w:lang w:val="en-US"/>
        </w:rPr>
      </w:pPr>
      <w:r w:rsidRPr="00BF6C19">
        <w:rPr>
          <w:rFonts w:ascii="Arial" w:hAnsi="Arial" w:cs="Arial"/>
          <w:color w:val="4472C4"/>
          <w:lang w:val="en-US"/>
        </w:rPr>
        <w:t>Alt2: The new DCI is included along with scheduling DCI (i.e., enhanced field in scheduling DCI)</w:t>
      </w:r>
    </w:p>
    <w:p w14:paraId="0625716C" w14:textId="77777777" w:rsidR="00AA152D" w:rsidRPr="00BF6C19" w:rsidRDefault="00AA152D" w:rsidP="003D2690">
      <w:pPr>
        <w:numPr>
          <w:ilvl w:val="0"/>
          <w:numId w:val="70"/>
        </w:numPr>
        <w:spacing w:line="252" w:lineRule="auto"/>
        <w:ind w:left="1440"/>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657D007E" w14:textId="77777777" w:rsidR="00AA152D" w:rsidRPr="00BF6C19" w:rsidRDefault="00AA152D" w:rsidP="00AA152D">
      <w:pPr>
        <w:spacing w:line="252" w:lineRule="auto"/>
        <w:ind w:left="1440"/>
        <w:rPr>
          <w:rFonts w:ascii="Arial" w:hAnsi="Arial" w:cs="Arial"/>
          <w:lang w:val="en-US"/>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When UE is configured with cross-carrier scheduling, use CIF/BWP indicator fields for transitioning between ‘dormancy-like’ and ‘non dormancy-like’ behavior on activated </w:t>
      </w:r>
      <w:proofErr w:type="spellStart"/>
      <w:r w:rsidRPr="00BF6C19">
        <w:rPr>
          <w:rFonts w:ascii="Arial" w:hAnsi="Arial" w:cs="Arial"/>
          <w:lang w:val="en-US"/>
        </w:rPr>
        <w:t>Scells</w:t>
      </w:r>
      <w:proofErr w:type="spellEnd"/>
      <w:r w:rsidRPr="00BF6C19">
        <w:rPr>
          <w:rFonts w:ascii="Arial" w:hAnsi="Arial" w:cs="Arial"/>
          <w:lang w:val="en-US"/>
        </w:rPr>
        <w:t xml:space="preserve"> </w:t>
      </w:r>
    </w:p>
    <w:p w14:paraId="6AAC4792"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Use per serving cell configuration of cross-carrier vs. </w:t>
      </w:r>
      <w:proofErr w:type="spellStart"/>
      <w:r w:rsidRPr="00BF6C19">
        <w:rPr>
          <w:rFonts w:ascii="Arial" w:hAnsi="Arial" w:cs="Arial"/>
          <w:lang w:val="en-US"/>
        </w:rPr>
        <w:t>self scheduling</w:t>
      </w:r>
      <w:proofErr w:type="spellEnd"/>
      <w:r w:rsidRPr="00BF6C19">
        <w:rPr>
          <w:rFonts w:ascii="Arial" w:hAnsi="Arial" w:cs="Arial"/>
          <w:lang w:val="en-US"/>
        </w:rPr>
        <w:t xml:space="preserve"> as in Rel-15</w:t>
      </w:r>
    </w:p>
    <w:p w14:paraId="6E42AEF0" w14:textId="77777777" w:rsidR="00AA152D" w:rsidRPr="00BF6C19" w:rsidRDefault="00AA152D" w:rsidP="003D2690">
      <w:pPr>
        <w:numPr>
          <w:ilvl w:val="0"/>
          <w:numId w:val="72"/>
        </w:numPr>
        <w:spacing w:line="252" w:lineRule="auto"/>
        <w:ind w:left="2340"/>
        <w:rPr>
          <w:rFonts w:ascii="Arial" w:hAnsi="Arial" w:cs="Arial"/>
          <w:lang w:val="en-US"/>
        </w:rPr>
      </w:pPr>
      <w:r w:rsidRPr="00BF6C19">
        <w:rPr>
          <w:rFonts w:ascii="Arial" w:hAnsi="Arial" w:cs="Arial"/>
          <w:lang w:val="en-US"/>
        </w:rPr>
        <w:t>For case when UE not configured with cross-carrier scheduling/CIF</w:t>
      </w:r>
    </w:p>
    <w:p w14:paraId="0F3E138B" w14:textId="77777777" w:rsidR="00AA152D" w:rsidRPr="00BF6C19" w:rsidRDefault="00AA152D" w:rsidP="003D2690">
      <w:pPr>
        <w:numPr>
          <w:ilvl w:val="3"/>
          <w:numId w:val="73"/>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5B8073C4"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BF6C19" w:rsidRDefault="00AA152D" w:rsidP="003D2690">
      <w:pPr>
        <w:numPr>
          <w:ilvl w:val="0"/>
          <w:numId w:val="74"/>
        </w:numPr>
        <w:spacing w:line="252" w:lineRule="auto"/>
        <w:ind w:left="2340"/>
        <w:rPr>
          <w:rFonts w:ascii="Arial" w:hAnsi="Arial" w:cs="Arial"/>
          <w:lang w:val="en-US"/>
        </w:rPr>
      </w:pP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39FAFC62" w14:textId="77777777" w:rsidR="00AA152D" w:rsidRPr="00BF6C19" w:rsidRDefault="00AA152D" w:rsidP="003D2690">
      <w:pPr>
        <w:numPr>
          <w:ilvl w:val="3"/>
          <w:numId w:val="75"/>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CB0FB70"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spacing w:line="252" w:lineRule="auto"/>
        <w:ind w:left="1440"/>
        <w:rPr>
          <w:rFonts w:ascii="Arial" w:hAnsi="Arial" w:cs="Arial"/>
        </w:rPr>
      </w:pPr>
      <w:r w:rsidRPr="001623B4">
        <w:rPr>
          <w:rFonts w:ascii="Arial" w:hAnsi="Arial" w:cs="Arial"/>
        </w:rPr>
        <w:t xml:space="preserve">Application delay </w:t>
      </w:r>
    </w:p>
    <w:p w14:paraId="2490479D"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4E181851"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0D69C3CE" w14:textId="77777777" w:rsidR="00AA152D" w:rsidRPr="00BF6C19" w:rsidRDefault="00AA152D" w:rsidP="00AA152D">
      <w:pPr>
        <w:spacing w:line="252" w:lineRule="auto"/>
        <w:rPr>
          <w:rFonts w:ascii="Arial" w:hAnsi="Arial" w:cs="Arial"/>
          <w:lang w:val="en-US"/>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BF6C19" w:rsidRDefault="00AA152D" w:rsidP="003D2690">
      <w:pPr>
        <w:numPr>
          <w:ilvl w:val="0"/>
          <w:numId w:val="78"/>
        </w:numPr>
        <w:spacing w:line="252" w:lineRule="auto"/>
        <w:ind w:left="1440"/>
        <w:rPr>
          <w:rFonts w:ascii="Arial" w:hAnsi="Arial" w:cs="Arial"/>
          <w:lang w:val="en-US"/>
        </w:rPr>
      </w:pPr>
      <w:r w:rsidRPr="00BF6C19">
        <w:rPr>
          <w:rFonts w:ascii="Arial" w:hAnsi="Arial" w:cs="Arial"/>
          <w:lang w:val="en-US"/>
        </w:rPr>
        <w:t xml:space="preserve">Configure CIF to be present in DCI format in </w:t>
      </w:r>
      <w:proofErr w:type="spellStart"/>
      <w:r w:rsidRPr="00BF6C19">
        <w:rPr>
          <w:rFonts w:ascii="Arial" w:hAnsi="Arial" w:cs="Arial"/>
          <w:lang w:val="en-US"/>
        </w:rPr>
        <w:t>Pcell</w:t>
      </w:r>
      <w:proofErr w:type="spellEnd"/>
      <w:r w:rsidRPr="00BF6C19">
        <w:rPr>
          <w:rFonts w:ascii="Arial" w:hAnsi="Arial" w:cs="Arial"/>
          <w:lang w:val="en-US"/>
        </w:rPr>
        <w:t xml:space="preserve"> search-space even if cross-carrier scheduling is not configured</w:t>
      </w:r>
    </w:p>
    <w:p w14:paraId="45BBAD44" w14:textId="77777777" w:rsidR="00AA152D" w:rsidRPr="001623B4" w:rsidRDefault="00AA152D" w:rsidP="003D2690">
      <w:pPr>
        <w:numPr>
          <w:ilvl w:val="0"/>
          <w:numId w:val="79"/>
        </w:numPr>
        <w:spacing w:line="252" w:lineRule="auto"/>
        <w:ind w:left="2340"/>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spacing w:line="252" w:lineRule="auto"/>
        <w:ind w:left="1440"/>
        <w:rPr>
          <w:rFonts w:ascii="Arial" w:hAnsi="Arial" w:cs="Arial"/>
        </w:rPr>
      </w:pPr>
      <w:r w:rsidRPr="001623B4">
        <w:rPr>
          <w:rFonts w:ascii="Arial" w:hAnsi="Arial" w:cs="Arial"/>
        </w:rPr>
        <w:t xml:space="preserve">Application delay </w:t>
      </w:r>
    </w:p>
    <w:p w14:paraId="3F0D68CF"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007A99DB"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7A6D1310" w14:textId="77777777" w:rsidR="00AA152D" w:rsidRPr="00BF6C19" w:rsidRDefault="00AA152D" w:rsidP="00AA152D">
      <w:pPr>
        <w:rPr>
          <w:rFonts w:ascii="Arial" w:hAnsi="Arial" w:cs="Arial"/>
          <w:lang w:val="en-US"/>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 xml:space="preserve">When the UE is outside Active Time, for the L1 based mechanism for transitioning from ’dormancy-like’ to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for the UE is introduced to the PDCCH WUS</w:t>
      </w:r>
    </w:p>
    <w:p w14:paraId="50589A2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X1 bits</w:t>
      </w:r>
    </w:p>
    <w:p w14:paraId="721E99E4"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X1 &lt;&lt;15</w:t>
      </w:r>
    </w:p>
    <w:p w14:paraId="1B02A3DC"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w:t>
      </w:r>
    </w:p>
    <w:p w14:paraId="4F54F54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case of ’non-dormancy-like’ to ’dormancy like’ transition</w:t>
      </w:r>
    </w:p>
    <w:p w14:paraId="09529424"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lastRenderedPageBreak/>
        <w:t xml:space="preserve">When the UE is in the Active Time, for the L1 based mechanism for transitioning between ’dormancy-like’ and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is newly introduced to at least DCI formats 0-1 and 1-1 for the primary cell</w:t>
      </w:r>
    </w:p>
    <w:p w14:paraId="4009D968"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X2 bits</w:t>
      </w:r>
    </w:p>
    <w:p w14:paraId="54E64AB0"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X2 &lt;&lt;15</w:t>
      </w:r>
    </w:p>
    <w:p w14:paraId="21CC2EF6"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 or vice versa</w:t>
      </w:r>
    </w:p>
    <w:p w14:paraId="313251DC"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spacing w:line="256" w:lineRule="auto"/>
        <w:rPr>
          <w:rFonts w:ascii="Arial" w:hAnsi="Arial" w:cs="Arial"/>
        </w:rPr>
      </w:pPr>
      <w:r w:rsidRPr="001623B4">
        <w:rPr>
          <w:rFonts w:ascii="Arial" w:hAnsi="Arial" w:cs="Arial"/>
        </w:rPr>
        <w:t>FFS DCI formats 0-0 and 1-0</w:t>
      </w:r>
    </w:p>
    <w:p w14:paraId="7A327264"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impact of CIF if any</w:t>
      </w:r>
    </w:p>
    <w:p w14:paraId="7C5B6B9F" w14:textId="77777777" w:rsidR="00AA152D" w:rsidRPr="00BF6C19" w:rsidRDefault="00AA152D" w:rsidP="00AA152D">
      <w:pPr>
        <w:rPr>
          <w:rFonts w:ascii="Arial" w:hAnsi="Arial" w:cs="Arial"/>
          <w:lang w:val="en-US"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UE is configured with at least two BWPs for an </w:t>
      </w:r>
      <w:proofErr w:type="spellStart"/>
      <w:r w:rsidRPr="001623B4">
        <w:rPr>
          <w:rFonts w:ascii="Arial" w:hAnsi="Arial" w:cs="Arial"/>
        </w:rPr>
        <w:t>Scell</w:t>
      </w:r>
      <w:proofErr w:type="spellEnd"/>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indicates switching to/from dormant BWP configured for the </w:t>
      </w:r>
      <w:proofErr w:type="spellStart"/>
      <w:r w:rsidRPr="001623B4">
        <w:rPr>
          <w:rFonts w:ascii="Arial" w:hAnsi="Arial" w:cs="Arial"/>
        </w:rPr>
        <w:t>Scell</w:t>
      </w:r>
      <w:proofErr w:type="spellEnd"/>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whether or not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Note: Rel15 behavior for case when 1BWP is configured for the </w:t>
      </w:r>
      <w:proofErr w:type="spellStart"/>
      <w:r w:rsidRPr="001623B4">
        <w:rPr>
          <w:rFonts w:ascii="Arial" w:hAnsi="Arial" w:cs="Arial"/>
        </w:rPr>
        <w:t>Scell</w:t>
      </w:r>
      <w:proofErr w:type="spellEnd"/>
      <w:r w:rsidRPr="001623B4">
        <w:rPr>
          <w:rFonts w:ascii="Arial" w:hAnsi="Arial" w:cs="Arial"/>
        </w:rPr>
        <w:t xml:space="preserve"> (i.e., no dormancy indication for that </w:t>
      </w:r>
      <w:proofErr w:type="spellStart"/>
      <w:r w:rsidRPr="001623B4">
        <w:rPr>
          <w:rFonts w:ascii="Arial" w:hAnsi="Arial" w:cs="Arial"/>
        </w:rPr>
        <w:t>Scell</w:t>
      </w:r>
      <w:proofErr w:type="spellEnd"/>
      <w:r w:rsidRPr="001623B4">
        <w:rPr>
          <w:rFonts w:ascii="Arial" w:hAnsi="Arial" w:cs="Arial"/>
        </w:rPr>
        <w:t>)</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is a bitmap with up to X1 bits and 1 bit per group of configured </w:t>
      </w:r>
      <w:proofErr w:type="spellStart"/>
      <w:r w:rsidRPr="001623B4">
        <w:rPr>
          <w:rFonts w:ascii="Arial" w:hAnsi="Arial" w:cs="Arial"/>
        </w:rPr>
        <w:t>Scells</w:t>
      </w:r>
      <w:proofErr w:type="spellEnd"/>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w:t>
      </w:r>
      <w:proofErr w:type="spellStart"/>
      <w:r w:rsidRPr="001623B4">
        <w:rPr>
          <w:rFonts w:ascii="Arial" w:hAnsi="Arial" w:cs="Arial"/>
        </w:rPr>
        <w:t>Scell</w:t>
      </w:r>
      <w:proofErr w:type="spellEnd"/>
      <w:r w:rsidRPr="001623B4">
        <w:rPr>
          <w:rFonts w:ascii="Arial" w:hAnsi="Arial" w:cs="Arial"/>
        </w:rPr>
        <w:t xml:space="preserve"> group can have one/multiple </w:t>
      </w:r>
      <w:proofErr w:type="spellStart"/>
      <w:r w:rsidRPr="001623B4">
        <w:rPr>
          <w:rFonts w:ascii="Arial" w:hAnsi="Arial" w:cs="Arial"/>
        </w:rPr>
        <w:t>Scells</w:t>
      </w:r>
      <w:proofErr w:type="spellEnd"/>
      <w:r w:rsidRPr="001623B4">
        <w:rPr>
          <w:rFonts w:ascii="Arial" w:hAnsi="Arial" w:cs="Arial"/>
        </w:rPr>
        <w:t xml:space="preserve"> and up to X1 </w:t>
      </w:r>
      <w:proofErr w:type="spellStart"/>
      <w:r w:rsidRPr="001623B4">
        <w:rPr>
          <w:rFonts w:ascii="Arial" w:hAnsi="Arial" w:cs="Arial"/>
        </w:rPr>
        <w:t>Scell</w:t>
      </w:r>
      <w:proofErr w:type="spellEnd"/>
      <w:r w:rsidRPr="001623B4">
        <w:rPr>
          <w:rFonts w:ascii="Arial" w:hAnsi="Arial" w:cs="Arial"/>
        </w:rPr>
        <w:t xml:space="preserve">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w:t>
      </w:r>
      <w:proofErr w:type="spellStart"/>
      <w:r w:rsidRPr="001623B4">
        <w:rPr>
          <w:rFonts w:ascii="Arial" w:hAnsi="Arial" w:cs="Arial"/>
        </w:rPr>
        <w:t>Scell</w:t>
      </w:r>
      <w:proofErr w:type="spellEnd"/>
      <w:r w:rsidRPr="001623B4">
        <w:rPr>
          <w:rFonts w:ascii="Arial" w:hAnsi="Arial" w:cs="Arial"/>
        </w:rPr>
        <w:t xml:space="preserve"> group configuration is independent from the </w:t>
      </w:r>
      <w:proofErr w:type="spellStart"/>
      <w:r w:rsidRPr="001623B4">
        <w:rPr>
          <w:rFonts w:ascii="Arial" w:hAnsi="Arial" w:cs="Arial"/>
        </w:rPr>
        <w:t>Scell</w:t>
      </w:r>
      <w:proofErr w:type="spellEnd"/>
      <w:r w:rsidRPr="001623B4">
        <w:rPr>
          <w:rFonts w:ascii="Arial" w:hAnsi="Arial" w:cs="Arial"/>
        </w:rPr>
        <w:t xml:space="preserve">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For the L1 based </w:t>
      </w:r>
      <w:proofErr w:type="spellStart"/>
      <w:r w:rsidRPr="001623B4">
        <w:rPr>
          <w:rFonts w:ascii="Arial" w:hAnsi="Arial" w:cs="Arial"/>
          <w:highlight w:val="cyan"/>
        </w:rPr>
        <w:t>Scell</w:t>
      </w:r>
      <w:proofErr w:type="spellEnd"/>
      <w:r w:rsidRPr="001623B4">
        <w:rPr>
          <w:rFonts w:ascii="Arial" w:hAnsi="Arial" w:cs="Arial"/>
          <w:highlight w:val="cyan"/>
        </w:rPr>
        <w:t xml:space="preserve">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The explicit information field in DCI is a bitmap with 1 bit per configured </w:t>
      </w:r>
      <w:proofErr w:type="spellStart"/>
      <w:r w:rsidRPr="001623B4">
        <w:rPr>
          <w:rFonts w:ascii="Arial" w:hAnsi="Arial" w:cs="Arial"/>
          <w:highlight w:val="cyan"/>
        </w:rPr>
        <w:t>Scell</w:t>
      </w:r>
      <w:proofErr w:type="spellEnd"/>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No additional RRC configuration of </w:t>
      </w:r>
      <w:proofErr w:type="spellStart"/>
      <w:r w:rsidRPr="001623B4">
        <w:rPr>
          <w:rFonts w:ascii="Arial" w:hAnsi="Arial" w:cs="Arial"/>
          <w:highlight w:val="cyan"/>
        </w:rPr>
        <w:t>Scell</w:t>
      </w:r>
      <w:proofErr w:type="spellEnd"/>
      <w:r w:rsidRPr="001623B4">
        <w:rPr>
          <w:rFonts w:ascii="Arial" w:hAnsi="Arial" w:cs="Arial"/>
          <w:highlight w:val="cyan"/>
        </w:rPr>
        <w:t xml:space="preserve">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New RNTI to scramble the PDCCH DCI (i.e., similar to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lastRenderedPageBreak/>
        <w:t xml:space="preserve">The explicit information field in DCI is a bitmap (appended to scheduling DCI) with up to X2 bits, and 1 bit per group of configured </w:t>
      </w:r>
      <w:proofErr w:type="spellStart"/>
      <w:r w:rsidRPr="001623B4">
        <w:rPr>
          <w:rFonts w:ascii="Arial" w:hAnsi="Arial" w:cs="Arial"/>
          <w:highlight w:val="cyan"/>
        </w:rPr>
        <w:t>Scells</w:t>
      </w:r>
      <w:proofErr w:type="spellEnd"/>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w:t>
      </w:r>
      <w:proofErr w:type="spellStart"/>
      <w:r w:rsidRPr="001623B4">
        <w:rPr>
          <w:rFonts w:ascii="Arial" w:hAnsi="Arial" w:cs="Arial"/>
          <w:highlight w:val="cyan"/>
        </w:rPr>
        <w:t>Scell</w:t>
      </w:r>
      <w:proofErr w:type="spellEnd"/>
      <w:r w:rsidRPr="001623B4">
        <w:rPr>
          <w:rFonts w:ascii="Arial" w:hAnsi="Arial" w:cs="Arial"/>
          <w:highlight w:val="cyan"/>
        </w:rPr>
        <w:t xml:space="preserve"> group can have one/multiple </w:t>
      </w:r>
      <w:proofErr w:type="spellStart"/>
      <w:r w:rsidRPr="001623B4">
        <w:rPr>
          <w:rFonts w:ascii="Arial" w:hAnsi="Arial" w:cs="Arial"/>
          <w:highlight w:val="cyan"/>
        </w:rPr>
        <w:t>Scells</w:t>
      </w:r>
      <w:proofErr w:type="spellEnd"/>
      <w:r w:rsidRPr="001623B4">
        <w:rPr>
          <w:rFonts w:ascii="Arial" w:hAnsi="Arial" w:cs="Arial"/>
          <w:highlight w:val="cyan"/>
        </w:rPr>
        <w:t xml:space="preserve"> and up to X2 </w:t>
      </w:r>
      <w:proofErr w:type="spellStart"/>
      <w:r w:rsidRPr="001623B4">
        <w:rPr>
          <w:rFonts w:ascii="Arial" w:hAnsi="Arial" w:cs="Arial"/>
          <w:highlight w:val="cyan"/>
        </w:rPr>
        <w:t>Scell</w:t>
      </w:r>
      <w:proofErr w:type="spellEnd"/>
      <w:r w:rsidRPr="001623B4">
        <w:rPr>
          <w:rFonts w:ascii="Arial" w:hAnsi="Arial" w:cs="Arial"/>
          <w:highlight w:val="cyan"/>
        </w:rPr>
        <w:t xml:space="preserve">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and also indicates dormancy for </w:t>
      </w:r>
      <w:proofErr w:type="spellStart"/>
      <w:r w:rsidRPr="001623B4">
        <w:rPr>
          <w:rFonts w:ascii="Arial" w:hAnsi="Arial" w:cs="Arial"/>
        </w:rPr>
        <w:t>Scell</w:t>
      </w:r>
      <w:proofErr w:type="spellEnd"/>
      <w:r w:rsidRPr="001623B4">
        <w:rPr>
          <w:rFonts w:ascii="Arial" w:hAnsi="Arial" w:cs="Arial"/>
        </w:rPr>
        <w:t xml:space="preserve">(s)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N (0≤N≤X2) </w:t>
      </w:r>
      <w:proofErr w:type="spellStart"/>
      <w:r w:rsidRPr="001623B4">
        <w:rPr>
          <w:rFonts w:ascii="Arial" w:hAnsi="Arial" w:cs="Arial"/>
        </w:rPr>
        <w:t>Scell</w:t>
      </w:r>
      <w:proofErr w:type="spellEnd"/>
      <w:r w:rsidRPr="001623B4">
        <w:rPr>
          <w:rFonts w:ascii="Arial" w:hAnsi="Arial" w:cs="Arial"/>
        </w:rPr>
        <w:t xml:space="preserve"> groups are configured for the UE where each </w:t>
      </w:r>
      <w:proofErr w:type="spellStart"/>
      <w:r w:rsidRPr="001623B4">
        <w:rPr>
          <w:rFonts w:ascii="Arial" w:hAnsi="Arial" w:cs="Arial"/>
        </w:rPr>
        <w:t>Scell</w:t>
      </w:r>
      <w:proofErr w:type="spellEnd"/>
      <w:r w:rsidRPr="001623B4">
        <w:rPr>
          <w:rFonts w:ascii="Arial" w:hAnsi="Arial" w:cs="Arial"/>
        </w:rPr>
        <w:t xml:space="preserve"> group can have one or multiple </w:t>
      </w:r>
      <w:proofErr w:type="spellStart"/>
      <w:r w:rsidRPr="001623B4">
        <w:rPr>
          <w:rFonts w:ascii="Arial" w:hAnsi="Arial" w:cs="Arial"/>
        </w:rPr>
        <w:t>Scells</w:t>
      </w:r>
      <w:proofErr w:type="spellEnd"/>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 xml:space="preserve">Note: The </w:t>
      </w:r>
      <w:proofErr w:type="spellStart"/>
      <w:r w:rsidRPr="001623B4">
        <w:rPr>
          <w:rFonts w:ascii="Arial" w:hAnsi="Arial" w:cs="Arial"/>
        </w:rPr>
        <w:t>Scell</w:t>
      </w:r>
      <w:proofErr w:type="spellEnd"/>
      <w:r w:rsidRPr="001623B4">
        <w:rPr>
          <w:rFonts w:ascii="Arial" w:hAnsi="Arial" w:cs="Arial"/>
        </w:rPr>
        <w:t xml:space="preserve"> group configuration is independent from the agreed </w:t>
      </w:r>
      <w:proofErr w:type="spellStart"/>
      <w:r w:rsidRPr="001623B4">
        <w:rPr>
          <w:rFonts w:ascii="Arial" w:hAnsi="Arial" w:cs="Arial"/>
        </w:rPr>
        <w:t>Scell</w:t>
      </w:r>
      <w:proofErr w:type="spellEnd"/>
      <w:r w:rsidRPr="001623B4">
        <w:rPr>
          <w:rFonts w:ascii="Arial" w:hAnsi="Arial" w:cs="Arial"/>
        </w:rPr>
        <w:t xml:space="preserve">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w:t>
      </w:r>
      <w:proofErr w:type="spellStart"/>
      <w:r w:rsidRPr="001623B4">
        <w:rPr>
          <w:rFonts w:ascii="Arial" w:hAnsi="Arial" w:cs="Arial"/>
        </w:rPr>
        <w:t>Scell</w:t>
      </w:r>
      <w:proofErr w:type="spellEnd"/>
      <w:r w:rsidRPr="001623B4">
        <w:rPr>
          <w:rFonts w:ascii="Arial" w:hAnsi="Arial" w:cs="Arial"/>
        </w:rPr>
        <w:t xml:space="preserve">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BF6C19" w:rsidRDefault="00AA152D" w:rsidP="00AA152D">
      <w:pPr>
        <w:rPr>
          <w:rFonts w:ascii="Arial" w:hAnsi="Arial" w:cs="Arial"/>
          <w:lang w:val="en-US" w:eastAsia="x-none"/>
        </w:rPr>
      </w:pPr>
    </w:p>
    <w:p w14:paraId="3C70C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E529646" w14:textId="77777777" w:rsidR="00AA152D" w:rsidRPr="001623B4" w:rsidRDefault="00AA152D" w:rsidP="00AA152D">
      <w:pPr>
        <w:spacing w:before="120"/>
        <w:jc w:val="both"/>
        <w:rPr>
          <w:rFonts w:ascii="Arial" w:hAnsi="Arial" w:cs="Arial"/>
          <w:lang w:val="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PDCCH with DCI formats 1-1 is used for indicating dormancy for SCells,</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SCell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the case when PDCCH with DCI format 1-1 is used for indicating dormancy for SCells,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explicit information field for SCell dormancy indication is a bitmap of length N1 where N1 is the number of configured </w:t>
      </w:r>
      <w:proofErr w:type="spellStart"/>
      <w:r w:rsidRPr="001623B4">
        <w:rPr>
          <w:rFonts w:ascii="Arial" w:hAnsi="Arial" w:cs="Arial"/>
        </w:rPr>
        <w:t>Scells</w:t>
      </w:r>
      <w:proofErr w:type="spellEnd"/>
      <w:r w:rsidRPr="001623B4">
        <w:rPr>
          <w:rFonts w:ascii="Arial" w:hAnsi="Arial" w:cs="Arial"/>
        </w:rPr>
        <w:t xml:space="preserve"> for the UE, and each bit in the bitmap corresponds to one configured SCell</w:t>
      </w:r>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The following fields are re-purposed in the PDCCH for dormancy indication– MCS (5), NDI (1), RV(2),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FFS whether or not CIF, if present, can indicate a </w:t>
      </w:r>
      <w:proofErr w:type="spellStart"/>
      <w:r w:rsidRPr="001623B4">
        <w:rPr>
          <w:rFonts w:ascii="Arial" w:hAnsi="Arial" w:cs="Arial"/>
        </w:rPr>
        <w:t>Scell</w:t>
      </w:r>
      <w:proofErr w:type="spellEnd"/>
      <w:r w:rsidRPr="001623B4">
        <w:rPr>
          <w:rFonts w:ascii="Arial" w:hAnsi="Arial" w:cs="Arial"/>
        </w:rPr>
        <w:t xml:space="preserve">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r w:rsidRPr="001623B4">
        <w:rPr>
          <w:rFonts w:ascii="Arial" w:hAnsi="Arial" w:cs="Arial"/>
          <w:iCs/>
        </w:rPr>
        <w:t>SCell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lastRenderedPageBreak/>
        <w:t xml:space="preserve">When UE is outside Active Time, for the L1 based mechanism for transitioning between ‘dormancy-like’ and ‘non-dormancy like’ </w:t>
      </w:r>
      <w:proofErr w:type="spellStart"/>
      <w:r w:rsidRPr="001623B4">
        <w:rPr>
          <w:rFonts w:ascii="Arial" w:hAnsi="Arial" w:cs="Arial"/>
          <w:iCs/>
        </w:rPr>
        <w:t>behaviour</w:t>
      </w:r>
      <w:proofErr w:type="spellEnd"/>
      <w:r w:rsidRPr="001623B4">
        <w:rPr>
          <w:rFonts w:ascii="Arial" w:hAnsi="Arial" w:cs="Arial"/>
          <w:iCs/>
        </w:rPr>
        <w:t>,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BF6C19" w:rsidRDefault="00AA152D" w:rsidP="00AA152D">
      <w:pPr>
        <w:rPr>
          <w:rFonts w:ascii="Arial" w:hAnsi="Arial" w:cs="Arial"/>
          <w:highlight w:val="green"/>
          <w:lang w:val="en-US"/>
        </w:rPr>
      </w:pPr>
      <w:r w:rsidRPr="00BF6C19">
        <w:rPr>
          <w:rFonts w:ascii="Arial" w:hAnsi="Arial" w:cs="Arial"/>
          <w:highlight w:val="green"/>
          <w:lang w:val="en-US"/>
        </w:rPr>
        <w:t>Agreements</w:t>
      </w:r>
    </w:p>
    <w:p w14:paraId="602CE2D9" w14:textId="77777777" w:rsidR="00AA152D" w:rsidRPr="00BF6C19" w:rsidRDefault="00AA152D" w:rsidP="00AA152D">
      <w:pPr>
        <w:rPr>
          <w:rFonts w:ascii="Arial" w:hAnsi="Arial" w:cs="Arial"/>
          <w:lang w:val="en-US"/>
        </w:rPr>
      </w:pPr>
      <w:r w:rsidRPr="00BF6C19">
        <w:rPr>
          <w:rFonts w:ascii="Arial" w:hAnsi="Arial" w:cs="Arial"/>
          <w:lang w:val="en-US"/>
        </w:rPr>
        <w:t>For dormancy indication outside active time, for interpreting ‘0’, ‘1’ in the SCell dormancy indication field,</w:t>
      </w:r>
    </w:p>
    <w:p w14:paraId="350797EB" w14:textId="77777777" w:rsidR="00AA152D" w:rsidRPr="00BF6C19" w:rsidRDefault="00AA152D" w:rsidP="003D2690">
      <w:pPr>
        <w:numPr>
          <w:ilvl w:val="0"/>
          <w:numId w:val="86"/>
        </w:numPr>
        <w:spacing w:line="256" w:lineRule="auto"/>
        <w:rPr>
          <w:rFonts w:ascii="Arial" w:hAnsi="Arial" w:cs="Arial"/>
          <w:lang w:val="en-US"/>
        </w:rPr>
      </w:pPr>
      <w:r w:rsidRPr="00BF6C19">
        <w:rPr>
          <w:rFonts w:ascii="Arial" w:hAnsi="Arial" w:cs="Arial"/>
          <w:lang w:val="en-US"/>
        </w:rPr>
        <w:t>reuse same approach as that of inside active time</w:t>
      </w:r>
    </w:p>
    <w:p w14:paraId="7F5BDA39" w14:textId="77777777" w:rsidR="00AA152D" w:rsidRPr="00BF6C19" w:rsidRDefault="00AA152D" w:rsidP="00AA152D">
      <w:pPr>
        <w:rPr>
          <w:rFonts w:ascii="Arial" w:hAnsi="Arial" w:cs="Arial"/>
          <w:b/>
          <w:bCs/>
          <w:lang w:val="en-US"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2 codebook, ACK is transmitted by the UE in response to detection of Case 2 PDCCH with SCell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1 codebook, no HARQ response is supported in response to detection of Case 2 PDCCH with SCell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42CB2FB2"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07F19875"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A727D58"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9950" w:type="dxa"/>
        <w:tblLook w:val="04A0" w:firstRow="1" w:lastRow="0" w:firstColumn="1" w:lastColumn="0" w:noHBand="0" w:noVBand="1"/>
      </w:tblPr>
      <w:tblGrid>
        <w:gridCol w:w="1521"/>
        <w:gridCol w:w="6979"/>
        <w:gridCol w:w="1450"/>
      </w:tblGrid>
      <w:tr w:rsidR="00E06941" w:rsidRPr="00553ED4" w14:paraId="45DDE47B" w14:textId="77777777" w:rsidTr="006D194B">
        <w:trPr>
          <w:trHeight w:val="305"/>
        </w:trPr>
        <w:tc>
          <w:tcPr>
            <w:tcW w:w="1521" w:type="dxa"/>
            <w:tcBorders>
              <w:top w:val="single" w:sz="4" w:space="0" w:color="A6A6A6"/>
              <w:left w:val="single" w:sz="4" w:space="0" w:color="A6A6A6"/>
              <w:bottom w:val="single" w:sz="4" w:space="0" w:color="A6A6A6"/>
              <w:right w:val="single" w:sz="4" w:space="0" w:color="A6A6A6"/>
            </w:tcBorders>
            <w:shd w:val="clear" w:color="auto" w:fill="auto"/>
            <w:hideMark/>
          </w:tcPr>
          <w:p w14:paraId="753F85B0"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R1-2001416</w:t>
            </w:r>
          </w:p>
        </w:tc>
        <w:tc>
          <w:tcPr>
            <w:tcW w:w="6979" w:type="dxa"/>
            <w:tcBorders>
              <w:top w:val="single" w:sz="4" w:space="0" w:color="A6A6A6"/>
              <w:left w:val="nil"/>
              <w:bottom w:val="single" w:sz="4" w:space="0" w:color="A6A6A6"/>
              <w:right w:val="single" w:sz="4" w:space="0" w:color="A6A6A6"/>
            </w:tcBorders>
            <w:shd w:val="clear" w:color="auto" w:fill="auto"/>
            <w:hideMark/>
          </w:tcPr>
          <w:p w14:paraId="20F8A048"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Summary of email discussion [100e-NR-LTE_NR_DC_CA_enh-ScellDormancy-01]</w:t>
            </w:r>
          </w:p>
        </w:tc>
        <w:tc>
          <w:tcPr>
            <w:tcW w:w="1450" w:type="dxa"/>
            <w:tcBorders>
              <w:top w:val="single" w:sz="4" w:space="0" w:color="A6A6A6"/>
              <w:left w:val="nil"/>
              <w:bottom w:val="single" w:sz="4" w:space="0" w:color="A6A6A6"/>
              <w:right w:val="single" w:sz="4" w:space="0" w:color="A6A6A6"/>
            </w:tcBorders>
            <w:shd w:val="clear" w:color="auto" w:fill="auto"/>
            <w:hideMark/>
          </w:tcPr>
          <w:p w14:paraId="7D29C0FF"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5EB97F9" w14:textId="77777777" w:rsidTr="006D194B">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6C93279C"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R1-2001417</w:t>
            </w:r>
          </w:p>
        </w:tc>
        <w:tc>
          <w:tcPr>
            <w:tcW w:w="6979" w:type="dxa"/>
            <w:tcBorders>
              <w:top w:val="nil"/>
              <w:left w:val="nil"/>
              <w:bottom w:val="single" w:sz="4" w:space="0" w:color="A6A6A6"/>
              <w:right w:val="single" w:sz="4" w:space="0" w:color="A6A6A6"/>
            </w:tcBorders>
            <w:shd w:val="clear" w:color="auto" w:fill="auto"/>
            <w:hideMark/>
          </w:tcPr>
          <w:p w14:paraId="64637F36"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Summary of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5814180D"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56AB5CD4" w14:textId="77777777" w:rsidTr="006D194B">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A31D87E"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R1-2001418</w:t>
            </w:r>
          </w:p>
        </w:tc>
        <w:tc>
          <w:tcPr>
            <w:tcW w:w="6979" w:type="dxa"/>
            <w:tcBorders>
              <w:top w:val="nil"/>
              <w:left w:val="nil"/>
              <w:bottom w:val="single" w:sz="4" w:space="0" w:color="A6A6A6"/>
              <w:right w:val="single" w:sz="4" w:space="0" w:color="A6A6A6"/>
            </w:tcBorders>
            <w:shd w:val="clear" w:color="auto" w:fill="auto"/>
            <w:hideMark/>
          </w:tcPr>
          <w:p w14:paraId="354B139E"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Summary of email discussion [100e-NR-LTE_NR_DC_CA_enh-ScellDormancy-03]</w:t>
            </w:r>
          </w:p>
        </w:tc>
        <w:tc>
          <w:tcPr>
            <w:tcW w:w="1450" w:type="dxa"/>
            <w:tcBorders>
              <w:top w:val="nil"/>
              <w:left w:val="nil"/>
              <w:bottom w:val="single" w:sz="4" w:space="0" w:color="A6A6A6"/>
              <w:right w:val="single" w:sz="4" w:space="0" w:color="A6A6A6"/>
            </w:tcBorders>
            <w:shd w:val="clear" w:color="auto" w:fill="auto"/>
            <w:hideMark/>
          </w:tcPr>
          <w:p w14:paraId="1C3C76EF"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B0F20A1" w14:textId="77777777" w:rsidTr="006D194B">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7151F17"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R1-2001419</w:t>
            </w:r>
          </w:p>
        </w:tc>
        <w:tc>
          <w:tcPr>
            <w:tcW w:w="6979" w:type="dxa"/>
            <w:tcBorders>
              <w:top w:val="nil"/>
              <w:left w:val="nil"/>
              <w:bottom w:val="single" w:sz="4" w:space="0" w:color="A6A6A6"/>
              <w:right w:val="single" w:sz="4" w:space="0" w:color="A6A6A6"/>
            </w:tcBorders>
            <w:shd w:val="clear" w:color="auto" w:fill="auto"/>
            <w:hideMark/>
          </w:tcPr>
          <w:p w14:paraId="50566250"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[100e-NR-LTE_NR_DC_CA_enh-ScellDormancy-01]</w:t>
            </w:r>
          </w:p>
        </w:tc>
        <w:tc>
          <w:tcPr>
            <w:tcW w:w="1450" w:type="dxa"/>
            <w:tcBorders>
              <w:top w:val="nil"/>
              <w:left w:val="nil"/>
              <w:bottom w:val="single" w:sz="4" w:space="0" w:color="A6A6A6"/>
              <w:right w:val="single" w:sz="4" w:space="0" w:color="A6A6A6"/>
            </w:tcBorders>
            <w:shd w:val="clear" w:color="auto" w:fill="auto"/>
            <w:hideMark/>
          </w:tcPr>
          <w:p w14:paraId="1D06704E"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80C079D" w14:textId="77777777" w:rsidTr="006D194B">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2E636E1F"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R1-2001420</w:t>
            </w:r>
          </w:p>
        </w:tc>
        <w:tc>
          <w:tcPr>
            <w:tcW w:w="6979" w:type="dxa"/>
            <w:tcBorders>
              <w:top w:val="nil"/>
              <w:left w:val="nil"/>
              <w:bottom w:val="single" w:sz="4" w:space="0" w:color="A6A6A6"/>
              <w:right w:val="single" w:sz="4" w:space="0" w:color="A6A6A6"/>
            </w:tcBorders>
            <w:shd w:val="clear" w:color="auto" w:fill="auto"/>
            <w:hideMark/>
          </w:tcPr>
          <w:p w14:paraId="3784667E"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6D5CB155"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bl>
    <w:p w14:paraId="208CBDB8" w14:textId="77777777" w:rsidR="00E06941" w:rsidRDefault="00E06941" w:rsidP="00E06941">
      <w:pPr>
        <w:rPr>
          <w:rFonts w:ascii="Arial" w:eastAsia="Batang" w:hAnsi="Arial" w:cs="Arial"/>
          <w:szCs w:val="24"/>
          <w:lang w:eastAsia="x-none"/>
        </w:rPr>
      </w:pPr>
    </w:p>
    <w:p w14:paraId="525711B6" w14:textId="77777777" w:rsidR="00E06941" w:rsidRDefault="00E06941" w:rsidP="00E06941">
      <w:pPr>
        <w:rPr>
          <w:rFonts w:ascii="Arial" w:eastAsia="Batang" w:hAnsi="Arial" w:cs="Arial"/>
          <w:szCs w:val="24"/>
          <w:lang w:eastAsia="x-none"/>
        </w:rPr>
      </w:pPr>
      <w:r>
        <w:rPr>
          <w:rFonts w:ascii="Arial" w:eastAsia="Batang" w:hAnsi="Arial" w:cs="Arial"/>
          <w:szCs w:val="24"/>
          <w:lang w:eastAsia="x-none"/>
        </w:rPr>
        <w:t>Following issues were addressed:</w:t>
      </w:r>
    </w:p>
    <w:p w14:paraId="714F5319" w14:textId="77777777" w:rsidR="00E06941" w:rsidRPr="006D0595" w:rsidRDefault="00E06941" w:rsidP="00000F96">
      <w:pPr>
        <w:pStyle w:val="ListParagraph"/>
        <w:widowControl/>
        <w:numPr>
          <w:ilvl w:val="0"/>
          <w:numId w:val="114"/>
        </w:numPr>
        <w:autoSpaceDN w:val="0"/>
        <w:ind w:leftChars="0"/>
        <w:contextualSpacing/>
        <w:jc w:val="left"/>
        <w:rPr>
          <w:rFonts w:ascii="Arial" w:hAnsi="Arial" w:cs="Arial"/>
          <w:b/>
          <w:bCs/>
          <w:sz w:val="20"/>
          <w:szCs w:val="20"/>
          <w:u w:val="single"/>
          <w:lang w:val="en-GB" w:eastAsia="en-US"/>
        </w:rPr>
      </w:pPr>
      <w:r w:rsidRPr="006D0595">
        <w:rPr>
          <w:rFonts w:ascii="Arial" w:hAnsi="Arial" w:cs="Arial"/>
          <w:sz w:val="20"/>
          <w:szCs w:val="20"/>
        </w:rPr>
        <w:t xml:space="preserve">Spec updates </w:t>
      </w:r>
      <w:r>
        <w:rPr>
          <w:rFonts w:ascii="Arial" w:hAnsi="Arial" w:cs="Arial"/>
          <w:sz w:val="20"/>
          <w:szCs w:val="20"/>
        </w:rPr>
        <w:t>for</w:t>
      </w:r>
      <w:r w:rsidRPr="006D0595">
        <w:rPr>
          <w:rFonts w:ascii="Arial" w:hAnsi="Arial" w:cs="Arial"/>
          <w:sz w:val="20"/>
          <w:szCs w:val="20"/>
        </w:rPr>
        <w:t xml:space="preserve"> below issues</w:t>
      </w:r>
    </w:p>
    <w:p w14:paraId="0B33DA13" w14:textId="77777777" w:rsidR="00E06941" w:rsidRPr="006D0595"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 xml:space="preserve">Aligning 38.213 with agreement on </w:t>
      </w:r>
      <w:bookmarkStart w:id="4" w:name="_Hlk33422558"/>
      <w:proofErr w:type="spellStart"/>
      <w:r w:rsidRPr="006D0595">
        <w:rPr>
          <w:rFonts w:ascii="Arial" w:hAnsi="Arial" w:cs="Arial"/>
          <w:sz w:val="20"/>
          <w:szCs w:val="20"/>
        </w:rPr>
        <w:t>Scell</w:t>
      </w:r>
      <w:proofErr w:type="spellEnd"/>
      <w:r w:rsidRPr="006D0595">
        <w:rPr>
          <w:rFonts w:ascii="Arial" w:hAnsi="Arial" w:cs="Arial"/>
          <w:sz w:val="20"/>
          <w:szCs w:val="20"/>
        </w:rPr>
        <w:t xml:space="preserve"> dormancy indication when UE is in non-dormant BWP</w:t>
      </w:r>
      <w:bookmarkEnd w:id="4"/>
      <w:r w:rsidRPr="006D0595">
        <w:rPr>
          <w:rFonts w:ascii="Arial" w:hAnsi="Arial" w:cs="Arial"/>
          <w:sz w:val="20"/>
          <w:szCs w:val="20"/>
        </w:rPr>
        <w:t xml:space="preserve"> </w:t>
      </w:r>
    </w:p>
    <w:p w14:paraId="5F41C54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r w:rsidRPr="006D0595">
        <w:rPr>
          <w:rFonts w:ascii="Arial" w:hAnsi="Arial" w:cs="Arial"/>
          <w:sz w:val="20"/>
          <w:szCs w:val="20"/>
        </w:rPr>
        <w:t>.</w:t>
      </w:r>
    </w:p>
    <w:p w14:paraId="7939D502"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agreement on HARQ-ACK feedback for case 2 dormancy indication</w:t>
      </w:r>
    </w:p>
    <w:p w14:paraId="3AADB1FA"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34918E3A"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lastRenderedPageBreak/>
        <w:t>Aligning 38.213 with the agreement on FDRA field for Case 2 dormancy indication (i.e., it applies if the field is set to all 1s when type 1 RA is used for UE, or is set to all 0s when only type 0 RA is used for UE)</w:t>
      </w:r>
    </w:p>
    <w:p w14:paraId="4F0A08B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4EFCE617"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 xml:space="preserve">When UE is configured with CIF, ‘DCI format 0-1/1-1 on primary cell with CIF≠0’ is not used for Case 1 </w:t>
      </w:r>
      <w:proofErr w:type="spellStart"/>
      <w:r w:rsidRPr="00B56743">
        <w:rPr>
          <w:rFonts w:ascii="Arial" w:hAnsi="Arial" w:cs="Arial"/>
          <w:sz w:val="20"/>
          <w:szCs w:val="20"/>
        </w:rPr>
        <w:t>Scell</w:t>
      </w:r>
      <w:proofErr w:type="spellEnd"/>
      <w:r w:rsidRPr="00B56743">
        <w:rPr>
          <w:rFonts w:ascii="Arial" w:hAnsi="Arial" w:cs="Arial"/>
          <w:sz w:val="20"/>
          <w:szCs w:val="20"/>
        </w:rPr>
        <w:t xml:space="preserve"> dormancy indication. </w:t>
      </w:r>
    </w:p>
    <w:p w14:paraId="5713CE21"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2DD7B6A9"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Case 2 dormancy indication using DCI format 1-1 is not supported for the case when DCI CRC is scrambled by CS-RNTI</w:t>
      </w:r>
    </w:p>
    <w:p w14:paraId="47872FBC"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60D1F273" w14:textId="77777777" w:rsidR="00AA152D" w:rsidRPr="001623B4" w:rsidRDefault="00AA152D" w:rsidP="00AA152D">
      <w:pPr>
        <w:rPr>
          <w:rFonts w:ascii="Arial" w:eastAsia="Batang" w:hAnsi="Arial" w:cs="Arial"/>
          <w:szCs w:val="24"/>
          <w:lang w:val="en-US" w:eastAsia="x-none"/>
        </w:rPr>
      </w:pPr>
    </w:p>
    <w:p w14:paraId="714F1DA9" w14:textId="77777777" w:rsidR="00AA152D" w:rsidRPr="00E06941" w:rsidRDefault="00AA152D" w:rsidP="00AA152D">
      <w:pPr>
        <w:pStyle w:val="Heading5"/>
        <w:rPr>
          <w:rFonts w:cs="Arial"/>
          <w:i/>
          <w:iCs/>
          <w:u w:val="single"/>
        </w:rPr>
      </w:pPr>
      <w:bookmarkStart w:id="5" w:name="_Toc22801767"/>
      <w:r w:rsidRPr="00E06941">
        <w:rPr>
          <w:rFonts w:cs="Arial"/>
          <w:i/>
          <w:iCs/>
          <w:u w:val="single"/>
        </w:rPr>
        <w:t>Cross-carrier scheduling with different numerologies on the scheduling and scheduled carriers</w:t>
      </w:r>
      <w:bookmarkEnd w:id="5"/>
    </w:p>
    <w:p w14:paraId="0331CE37" w14:textId="77777777" w:rsidR="00AA152D" w:rsidRPr="00E06941" w:rsidRDefault="00AA152D" w:rsidP="00AA152D">
      <w:pPr>
        <w:rPr>
          <w:rFonts w:ascii="Arial" w:hAnsi="Arial" w:cs="Arial"/>
          <w:lang w:val="en-US"/>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t>RAN1#96 (Feb/Mar 2019)</w:t>
      </w:r>
    </w:p>
    <w:p w14:paraId="11883844" w14:textId="77777777" w:rsidR="00AA152D" w:rsidRPr="001623B4" w:rsidRDefault="00AA152D" w:rsidP="00AA152D">
      <w:pPr>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BF6C19" w:rsidRDefault="00AA152D" w:rsidP="003D2690">
      <w:pPr>
        <w:numPr>
          <w:ilvl w:val="0"/>
          <w:numId w:val="90"/>
        </w:numPr>
        <w:spacing w:line="256" w:lineRule="auto"/>
        <w:ind w:left="1440"/>
        <w:rPr>
          <w:rFonts w:ascii="Arial" w:hAnsi="Arial" w:cs="Arial"/>
          <w:b/>
          <w:lang w:val="en-US"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spacing w:line="256" w:lineRule="auto"/>
        <w:ind w:left="2160"/>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BF6C19" w:rsidRDefault="00AA152D" w:rsidP="003D2690">
      <w:pPr>
        <w:numPr>
          <w:ilvl w:val="1"/>
          <w:numId w:val="90"/>
        </w:numPr>
        <w:spacing w:line="256" w:lineRule="auto"/>
        <w:ind w:left="2160"/>
        <w:rPr>
          <w:rFonts w:ascii="Arial" w:hAnsi="Arial" w:cs="Arial"/>
          <w:b/>
          <w:lang w:val="en-US"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BF6C19" w:rsidRDefault="00AA152D" w:rsidP="003D2690">
      <w:pPr>
        <w:numPr>
          <w:ilvl w:val="0"/>
          <w:numId w:val="90"/>
        </w:numPr>
        <w:spacing w:line="256" w:lineRule="auto"/>
        <w:ind w:left="1440"/>
        <w:rPr>
          <w:rFonts w:ascii="Arial" w:hAnsi="Arial" w:cs="Arial"/>
          <w:lang w:val="en-US"/>
        </w:rPr>
      </w:pPr>
      <w:r w:rsidRPr="00BF6C19">
        <w:rPr>
          <w:rFonts w:ascii="Arial" w:hAnsi="Arial" w:cs="Arial"/>
          <w:lang w:val="en-US"/>
        </w:rPr>
        <w:t>The limit of BDs/CCEs (per slot in the scheduling CC) for the scheduled CC is determined based on the numerology of the scheduling CC.</w:t>
      </w:r>
    </w:p>
    <w:p w14:paraId="242ADD66" w14:textId="77777777" w:rsidR="00AA152D" w:rsidRPr="00BF6C19" w:rsidRDefault="00AA152D" w:rsidP="003D2690">
      <w:pPr>
        <w:numPr>
          <w:ilvl w:val="1"/>
          <w:numId w:val="90"/>
        </w:numPr>
        <w:spacing w:line="256" w:lineRule="auto"/>
        <w:ind w:left="2160"/>
        <w:rPr>
          <w:rFonts w:ascii="Arial" w:hAnsi="Arial" w:cs="Arial"/>
          <w:lang w:val="en-US"/>
        </w:rPr>
      </w:pPr>
      <w:r w:rsidRPr="00BF6C19">
        <w:rPr>
          <w:rFonts w:ascii="Arial" w:hAnsi="Arial" w:cs="Arial"/>
          <w:lang w:val="en-US"/>
        </w:rPr>
        <w:t xml:space="preserve">Change the definition of </w:t>
      </w:r>
      <w:proofErr w:type="spellStart"/>
      <w:r w:rsidRPr="00BF6C19">
        <w:rPr>
          <w:rFonts w:ascii="Arial" w:hAnsi="Arial" w:cs="Arial"/>
          <w:lang w:val="en-US"/>
        </w:rPr>
        <w:t>N</w:t>
      </w:r>
      <w:r w:rsidRPr="00BF6C19">
        <w:rPr>
          <w:rFonts w:ascii="Arial" w:hAnsi="Arial" w:cs="Arial"/>
          <w:vertAlign w:val="subscript"/>
          <w:lang w:val="en-US"/>
        </w:rPr>
        <w:t>cells</w:t>
      </w:r>
      <w:r w:rsidRPr="00BF6C19">
        <w:rPr>
          <w:rFonts w:ascii="Arial" w:hAnsi="Arial" w:cs="Arial"/>
          <w:vertAlign w:val="superscript"/>
          <w:lang w:val="en-US"/>
        </w:rPr>
        <w:t>DL</w:t>
      </w:r>
      <w:proofErr w:type="spellEnd"/>
      <w:r w:rsidRPr="00BF6C19">
        <w:rPr>
          <w:rFonts w:ascii="Arial" w:hAnsi="Arial" w:cs="Arial"/>
          <w:vertAlign w:val="superscript"/>
          <w:lang w:val="en-US"/>
        </w:rPr>
        <w:t>,</w:t>
      </w:r>
      <w:r w:rsidRPr="001623B4">
        <w:rPr>
          <w:rFonts w:ascii="Arial" w:hAnsi="Arial" w:cs="Arial"/>
          <w:vertAlign w:val="superscript"/>
        </w:rPr>
        <w:sym w:font="Symbol" w:char="F06D"/>
      </w:r>
      <w:r w:rsidRPr="00BF6C19">
        <w:rPr>
          <w:rFonts w:ascii="Arial" w:hAnsi="Arial" w:cs="Arial"/>
          <w:lang w:val="en-US"/>
        </w:rPr>
        <w:t xml:space="preserve"> </w:t>
      </w:r>
      <w:r w:rsidRPr="001623B4">
        <w:rPr>
          <w:rFonts w:ascii="Arial" w:hAnsi="Arial" w:cs="Arial"/>
        </w:rPr>
        <w:fldChar w:fldCharType="begin"/>
      </w:r>
      <w:r w:rsidRPr="00BF6C19">
        <w:rPr>
          <w:rFonts w:ascii="Arial" w:hAnsi="Arial" w:cs="Arial"/>
          <w:lang w:val="en-US"/>
        </w:rPr>
        <w:instrText xml:space="preserve"> QUOTE </w:instrText>
      </w:r>
      <m:oMath>
        <m:sSubSup>
          <m:sSubSupPr>
            <m:ctrlPr>
              <w:rPr>
                <w:rFonts w:ascii="Cambria Math" w:eastAsia="DengXian" w:hAnsi="Cambria Math" w:cs="Arial"/>
                <w:i/>
              </w:rPr>
            </m:ctrlPr>
          </m:sSubSupPr>
          <m:e>
            <m:r>
              <m:rPr>
                <m:sty m:val="p"/>
              </m:rPr>
              <w:rPr>
                <w:rFonts w:ascii="Cambria Math" w:eastAsia="DengXian" w:hAnsi="Cambria Math" w:cs="Arial"/>
                <w:lang w:val="en-US"/>
              </w:rPr>
              <m:t>N</m:t>
            </m:r>
          </m:e>
          <m:sub>
            <m:r>
              <m:rPr>
                <m:sty m:val="p"/>
              </m:rPr>
              <w:rPr>
                <w:rFonts w:ascii="Cambria Math" w:eastAsia="DengXian" w:hAnsi="Cambria Math" w:cs="Arial"/>
                <w:lang w:val="en-US"/>
              </w:rPr>
              <m:t>cells</m:t>
            </m:r>
          </m:sub>
          <m:sup>
            <m:r>
              <m:rPr>
                <m:sty m:val="p"/>
              </m:rPr>
              <w:rPr>
                <w:rFonts w:ascii="Cambria Math" w:eastAsia="DengXian" w:hAnsi="Cambria Math" w:cs="Arial"/>
                <w:lang w:val="en-US"/>
              </w:rPr>
              <m:t>DL,</m:t>
            </m:r>
            <m:r>
              <m:rPr>
                <m:sty m:val="p"/>
              </m:rPr>
              <w:rPr>
                <w:rFonts w:ascii="Cambria Math" w:eastAsia="DengXian" w:hAnsi="Cambria Math" w:cs="Arial"/>
              </w:rPr>
              <m:t>μ</m:t>
            </m:r>
          </m:sup>
        </m:sSubSup>
      </m:oMath>
      <w:r w:rsidRPr="00BF6C19">
        <w:rPr>
          <w:rFonts w:ascii="Arial" w:hAnsi="Arial" w:cs="Arial"/>
          <w:lang w:val="en-US"/>
        </w:rPr>
        <w:instrText xml:space="preserve"> </w:instrText>
      </w:r>
      <w:r w:rsidRPr="001623B4">
        <w:rPr>
          <w:rFonts w:ascii="Arial" w:hAnsi="Arial" w:cs="Arial"/>
        </w:rPr>
        <w:fldChar w:fldCharType="end"/>
      </w:r>
      <w:r w:rsidRPr="00BF6C19">
        <w:rPr>
          <w:rFonts w:ascii="Arial" w:hAnsi="Arial" w:cs="Arial"/>
          <w:lang w:val="en-US"/>
        </w:rPr>
        <w:t xml:space="preserve">to “the number of configured DL-CCs whose scheduling cell is with active DL BWP having SCS configuration </w:t>
      </w:r>
      <w:r w:rsidRPr="001623B4">
        <w:rPr>
          <w:rFonts w:ascii="Arial" w:hAnsi="Arial" w:cs="Arial"/>
        </w:rPr>
        <w:sym w:font="Symbol" w:char="F06D"/>
      </w:r>
      <w:r w:rsidRPr="00BF6C19">
        <w:rPr>
          <w:rFonts w:ascii="Arial" w:hAnsi="Arial" w:cs="Arial"/>
          <w:lang w:val="en-US"/>
        </w:rPr>
        <w:t>” as in Section 10.1 of 38.213</w:t>
      </w:r>
    </w:p>
    <w:p w14:paraId="1B7C4B27" w14:textId="77777777" w:rsidR="00AA152D" w:rsidRPr="00BF6C19" w:rsidRDefault="00AA152D" w:rsidP="00AA152D">
      <w:pPr>
        <w:rPr>
          <w:rFonts w:ascii="Arial" w:hAnsi="Arial" w:cs="Arial"/>
          <w:lang w:val="en-US"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ind w:left="2007" w:hanging="1440"/>
        <w:rPr>
          <w:rFonts w:ascii="Arial" w:hAnsi="Arial" w:cs="Arial"/>
          <w:highlight w:val="green"/>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ind w:left="567"/>
        <w:rPr>
          <w:rFonts w:ascii="Arial" w:hAnsi="Arial" w:cs="Arial"/>
          <w:highlight w:val="green"/>
          <w:lang w:val="en-US"/>
        </w:rPr>
      </w:pPr>
    </w:p>
    <w:p w14:paraId="63E9DA4C" w14:textId="77777777" w:rsidR="00AA152D" w:rsidRPr="001623B4" w:rsidRDefault="00AA152D" w:rsidP="00AA152D">
      <w:pPr>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lastRenderedPageBreak/>
        <w:t>For the case of cross-carrier scheduling from lower SCS to higher SCS for PDSCH, companies are encouraged to provide sufficient details for the design alternative(s) for scheduling  –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4807D979"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 xml:space="preserve">Delta-values for lower SCS PDCCH to higher SCS PDSCH case 1-1 scheduling </w:t>
      </w:r>
    </w:p>
    <w:p w14:paraId="702EDB49"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60 kHz: 8 symbols</w:t>
      </w:r>
    </w:p>
    <w:p w14:paraId="101C4BB7"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Case 1-2: use the same delta as the case 1-1 scheduling</w:t>
      </w:r>
    </w:p>
    <w:p w14:paraId="289174B0"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spacing w:line="256" w:lineRule="auto"/>
        <w:ind w:left="1287"/>
        <w:rPr>
          <w:rFonts w:ascii="Arial" w:hAnsi="Arial" w:cs="Arial"/>
        </w:rPr>
      </w:pPr>
      <w:r w:rsidRPr="001623B4">
        <w:rPr>
          <w:rFonts w:ascii="Arial" w:hAnsi="Arial" w:cs="Arial"/>
        </w:rPr>
        <w:t>Case 2:</w:t>
      </w:r>
    </w:p>
    <w:p w14:paraId="10A1F088" w14:textId="77777777" w:rsidR="00AA152D" w:rsidRPr="00BF6C19" w:rsidRDefault="00AA152D" w:rsidP="003D2690">
      <w:pPr>
        <w:numPr>
          <w:ilvl w:val="1"/>
          <w:numId w:val="93"/>
        </w:numPr>
        <w:spacing w:line="256" w:lineRule="auto"/>
        <w:ind w:left="2007"/>
        <w:rPr>
          <w:rFonts w:ascii="Arial" w:hAnsi="Arial" w:cs="Arial"/>
          <w:lang w:val="en-US"/>
        </w:rPr>
      </w:pPr>
      <w:r w:rsidRPr="00BF6C19">
        <w:rPr>
          <w:rFonts w:ascii="Arial" w:hAnsi="Arial" w:cs="Arial"/>
          <w:lang w:val="en-US"/>
        </w:rPr>
        <w:t>Use the same delta values as the case 1-1 scheduling INCLUDING the quantization step</w:t>
      </w:r>
    </w:p>
    <w:p w14:paraId="2F955944" w14:textId="77777777" w:rsidR="00AA152D" w:rsidRPr="00BF6C19" w:rsidRDefault="00AA152D" w:rsidP="00AA152D">
      <w:pPr>
        <w:ind w:left="567"/>
        <w:rPr>
          <w:rFonts w:ascii="Arial" w:hAnsi="Arial" w:cs="Arial"/>
          <w:b/>
          <w:lang w:val="en-US"/>
        </w:rPr>
      </w:pPr>
    </w:p>
    <w:p w14:paraId="0F8E409A"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BF6C19" w:rsidRDefault="00AA152D" w:rsidP="003D2690">
      <w:pPr>
        <w:numPr>
          <w:ilvl w:val="0"/>
          <w:numId w:val="23"/>
        </w:numPr>
        <w:spacing w:line="256" w:lineRule="auto"/>
        <w:ind w:left="1287"/>
        <w:rPr>
          <w:rFonts w:ascii="Arial" w:hAnsi="Arial" w:cs="Arial"/>
          <w:lang w:val="en-US"/>
        </w:rPr>
      </w:pPr>
      <w:r w:rsidRPr="00BF6C19">
        <w:rPr>
          <w:rFonts w:ascii="Arial" w:hAnsi="Arial" w:cs="Arial"/>
          <w:lang w:val="en-US"/>
        </w:rPr>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BF6C19" w:rsidRDefault="00AA152D" w:rsidP="00AA152D">
      <w:pPr>
        <w:ind w:left="567"/>
        <w:rPr>
          <w:rFonts w:ascii="Arial" w:hAnsi="Arial" w:cs="Arial"/>
          <w:lang w:val="en-US"/>
        </w:rPr>
      </w:pPr>
    </w:p>
    <w:p w14:paraId="500D4D92"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spacing w:line="256" w:lineRule="auto"/>
        <w:ind w:left="1287"/>
        <w:rPr>
          <w:rFonts w:ascii="Arial" w:hAnsi="Arial" w:cs="Arial"/>
          <w:lang w:val="en-US"/>
        </w:rPr>
      </w:pPr>
      <w:r w:rsidRPr="001623B4">
        <w:rPr>
          <w:rFonts w:ascii="Arial" w:hAnsi="Arial" w:cs="Arial"/>
          <w:lang w:val="en-US"/>
        </w:rPr>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BF6C19" w:rsidRDefault="00AA152D" w:rsidP="00AA152D">
      <w:pPr>
        <w:pStyle w:val="Doc-text2"/>
        <w:ind w:left="2189"/>
        <w:rPr>
          <w:rFonts w:cs="Arial"/>
          <w:szCs w:val="20"/>
          <w:lang w:val="en-US"/>
        </w:rPr>
      </w:pPr>
    </w:p>
    <w:p w14:paraId="0C86479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675EAC4" w14:textId="77777777" w:rsidR="00AA152D" w:rsidRPr="00BF6C19" w:rsidRDefault="00AA152D" w:rsidP="003D2690">
      <w:pPr>
        <w:numPr>
          <w:ilvl w:val="0"/>
          <w:numId w:val="94"/>
        </w:numPr>
        <w:spacing w:line="256" w:lineRule="auto"/>
        <w:ind w:left="1287"/>
        <w:rPr>
          <w:rFonts w:ascii="Arial" w:hAnsi="Arial" w:cs="Arial"/>
          <w:b/>
          <w:lang w:val="en-US"/>
        </w:rPr>
      </w:pPr>
      <w:proofErr w:type="spellStart"/>
      <w:r w:rsidRPr="00BF6C19">
        <w:rPr>
          <w:rFonts w:ascii="Arial" w:eastAsia="DengXian" w:hAnsi="Arial" w:cs="Arial"/>
          <w:i/>
          <w:lang w:val="en-US" w:eastAsia="zh-CN"/>
        </w:rPr>
        <w:t>timeDurationForQCL</w:t>
      </w:r>
      <w:proofErr w:type="spellEnd"/>
      <w:r w:rsidRPr="00BF6C19">
        <w:rPr>
          <w:rFonts w:ascii="Arial" w:eastAsia="DengXian" w:hAnsi="Arial" w:cs="Arial"/>
          <w:lang w:val="en-US" w:eastAsia="zh-CN"/>
        </w:rPr>
        <w:t xml:space="preserve"> threshold is determined based on the numerology of the scheduled cells.</w:t>
      </w:r>
    </w:p>
    <w:p w14:paraId="44BC126E" w14:textId="77777777" w:rsidR="00AA152D" w:rsidRPr="00BF6C19" w:rsidRDefault="00AA152D" w:rsidP="00AA152D">
      <w:pPr>
        <w:ind w:left="567"/>
        <w:rPr>
          <w:rFonts w:ascii="Arial" w:hAnsi="Arial" w:cs="Arial"/>
          <w:b/>
          <w:lang w:val="en-US"/>
        </w:rPr>
      </w:pPr>
    </w:p>
    <w:p w14:paraId="7E1BECC2" w14:textId="77777777" w:rsidR="00AA152D" w:rsidRPr="00BF6C19" w:rsidRDefault="00AA152D" w:rsidP="00AA152D">
      <w:pPr>
        <w:ind w:left="567"/>
        <w:rPr>
          <w:rFonts w:ascii="Arial" w:hAnsi="Arial" w:cs="Arial"/>
          <w:b/>
          <w:lang w:val="en-US"/>
        </w:rPr>
      </w:pPr>
      <w:r w:rsidRPr="00BF6C19">
        <w:rPr>
          <w:rFonts w:ascii="Arial" w:hAnsi="Arial" w:cs="Arial"/>
          <w:highlight w:val="green"/>
          <w:lang w:val="en-US"/>
        </w:rPr>
        <w:t>Agreements</w:t>
      </w:r>
      <w:r w:rsidRPr="00BF6C19">
        <w:rPr>
          <w:rFonts w:ascii="Arial" w:hAnsi="Arial" w:cs="Arial"/>
          <w:b/>
          <w:lang w:val="en-US"/>
        </w:rPr>
        <w:t>:</w:t>
      </w:r>
    </w:p>
    <w:p w14:paraId="1056D6C6" w14:textId="77777777" w:rsidR="00AA152D" w:rsidRPr="00BF6C19" w:rsidRDefault="00AA152D" w:rsidP="00AA152D">
      <w:pPr>
        <w:ind w:left="567"/>
        <w:rPr>
          <w:rFonts w:ascii="Arial" w:hAnsi="Arial" w:cs="Arial"/>
          <w:lang w:val="en-US"/>
        </w:rPr>
      </w:pPr>
      <w:r w:rsidRPr="00BF6C19">
        <w:rPr>
          <w:rFonts w:ascii="Arial" w:hAnsi="Arial" w:cs="Arial"/>
          <w:lang w:val="en-US"/>
        </w:rPr>
        <w:t xml:space="preserve">When PDSCH and its scheduling PDCCH are in the different CCs, if the PDCCH-to-PDSCH delay &lt; </w:t>
      </w:r>
      <w:proofErr w:type="spellStart"/>
      <w:r w:rsidRPr="00BF6C19">
        <w:rPr>
          <w:rFonts w:ascii="Arial" w:eastAsia="DengXian" w:hAnsi="Arial" w:cs="Arial"/>
          <w:i/>
          <w:lang w:val="en-US" w:eastAsia="zh-CN"/>
        </w:rPr>
        <w:t>timeDurationForQCL</w:t>
      </w:r>
      <w:proofErr w:type="spellEnd"/>
      <w:r w:rsidRPr="00BF6C19">
        <w:rPr>
          <w:rFonts w:ascii="Arial" w:hAnsi="Arial" w:cs="Arial"/>
          <w:lang w:val="en-US"/>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BF6C19" w:rsidRDefault="00AA152D" w:rsidP="00AA152D">
      <w:pPr>
        <w:ind w:left="567"/>
        <w:rPr>
          <w:rFonts w:ascii="Arial" w:hAnsi="Arial" w:cs="Arial"/>
          <w:lang w:val="en-US"/>
        </w:rPr>
      </w:pPr>
      <w:r w:rsidRPr="00BF6C19">
        <w:rPr>
          <w:rFonts w:ascii="Arial" w:hAnsi="Arial" w:cs="Arial"/>
          <w:b/>
          <w:u w:val="single"/>
          <w:lang w:val="en-US"/>
        </w:rPr>
        <w:t>Conclusion</w:t>
      </w:r>
      <w:r w:rsidRPr="00BF6C19">
        <w:rPr>
          <w:rFonts w:ascii="Arial" w:hAnsi="Arial" w:cs="Arial"/>
          <w:lang w:val="en-US"/>
        </w:rPr>
        <w:t>:</w:t>
      </w:r>
    </w:p>
    <w:p w14:paraId="601CD58D" w14:textId="77777777" w:rsidR="00AA152D" w:rsidRPr="00BF6C19" w:rsidRDefault="00AA152D" w:rsidP="00AA152D">
      <w:pPr>
        <w:ind w:left="567"/>
        <w:rPr>
          <w:rFonts w:ascii="Arial" w:hAnsi="Arial" w:cs="Arial"/>
          <w:lang w:val="en-US"/>
        </w:rPr>
      </w:pPr>
      <w:r w:rsidRPr="00BF6C19">
        <w:rPr>
          <w:rFonts w:ascii="Arial" w:hAnsi="Arial" w:cs="Arial"/>
          <w:lang w:val="en-US"/>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BF6C19" w:rsidRDefault="00AA152D" w:rsidP="003D2690">
      <w:pPr>
        <w:numPr>
          <w:ilvl w:val="0"/>
          <w:numId w:val="94"/>
        </w:numPr>
        <w:spacing w:line="256" w:lineRule="auto"/>
        <w:ind w:left="1287"/>
        <w:rPr>
          <w:rFonts w:ascii="Arial" w:hAnsi="Arial" w:cs="Arial"/>
          <w:lang w:val="en-US"/>
        </w:rPr>
      </w:pPr>
      <w:r w:rsidRPr="00BF6C19">
        <w:rPr>
          <w:rFonts w:ascii="Arial" w:hAnsi="Arial" w:cs="Arial"/>
          <w:lang w:val="en-US"/>
        </w:rPr>
        <w:lastRenderedPageBreak/>
        <w:t>In Rel-16, support enabling HARQ-ACK codebook type and HARQ-ACK spatial bundling configuration per PUCCH group.</w:t>
      </w:r>
    </w:p>
    <w:p w14:paraId="5416F923" w14:textId="77777777" w:rsidR="00AA152D" w:rsidRPr="00BF6C19" w:rsidRDefault="00AA152D" w:rsidP="003D2690">
      <w:pPr>
        <w:numPr>
          <w:ilvl w:val="1"/>
          <w:numId w:val="94"/>
        </w:numPr>
        <w:spacing w:line="256" w:lineRule="auto"/>
        <w:ind w:left="2007"/>
        <w:rPr>
          <w:rFonts w:ascii="Arial" w:hAnsi="Arial" w:cs="Arial"/>
          <w:lang w:val="en-US"/>
        </w:rPr>
      </w:pPr>
      <w:r w:rsidRPr="00BF6C19">
        <w:rPr>
          <w:rFonts w:ascii="Arial" w:hAnsi="Arial" w:cs="Arial"/>
          <w:lang w:val="en-US"/>
        </w:rPr>
        <w:t>Note: vs. per cell group in Rel-15</w:t>
      </w:r>
    </w:p>
    <w:p w14:paraId="10608B3C" w14:textId="77777777" w:rsidR="00AA152D" w:rsidRPr="00BF6C19" w:rsidRDefault="00AA152D" w:rsidP="00AA152D">
      <w:pPr>
        <w:rPr>
          <w:rFonts w:ascii="Arial" w:hAnsi="Arial" w:cs="Arial"/>
          <w:lang w:val="en-US"/>
        </w:rPr>
      </w:pPr>
    </w:p>
    <w:p w14:paraId="62CA3644" w14:textId="77777777" w:rsidR="00AA152D" w:rsidRPr="00BF6C19" w:rsidRDefault="00AA152D" w:rsidP="00AA152D">
      <w:pPr>
        <w:ind w:left="720"/>
        <w:rPr>
          <w:rFonts w:ascii="Arial" w:hAnsi="Arial" w:cs="Arial"/>
          <w:lang w:val="en-US"/>
        </w:rPr>
      </w:pPr>
      <w:r w:rsidRPr="00BF6C19">
        <w:rPr>
          <w:rFonts w:ascii="Arial" w:hAnsi="Arial" w:cs="Arial"/>
          <w:highlight w:val="green"/>
          <w:lang w:val="en-US"/>
        </w:rPr>
        <w:t>Agreed</w:t>
      </w:r>
      <w:r w:rsidRPr="00BF6C19">
        <w:rPr>
          <w:rFonts w:ascii="Arial" w:hAnsi="Arial" w:cs="Arial"/>
          <w:lang w:val="en-US"/>
        </w:rPr>
        <w:t xml:space="preserve"> </w:t>
      </w:r>
      <w:proofErr w:type="gramStart"/>
      <w:r w:rsidRPr="00BF6C19">
        <w:rPr>
          <w:rFonts w:ascii="Arial" w:hAnsi="Arial" w:cs="Arial"/>
          <w:lang w:val="en-US"/>
        </w:rPr>
        <w:t>an</w:t>
      </w:r>
      <w:proofErr w:type="gramEnd"/>
      <w:r w:rsidRPr="00BF6C19">
        <w:rPr>
          <w:rFonts w:ascii="Arial" w:hAnsi="Arial" w:cs="Arial"/>
          <w:lang w:val="en-US"/>
        </w:rPr>
        <w:t xml:space="preserve"> LS in R1-1907953 on the RRC parameters for cross-carrier scheduling with different numerologies</w:t>
      </w:r>
    </w:p>
    <w:p w14:paraId="0290B4C2" w14:textId="77777777" w:rsidR="00AA152D" w:rsidRPr="00BF6C19" w:rsidRDefault="00AA152D" w:rsidP="00AA152D">
      <w:pPr>
        <w:rPr>
          <w:rFonts w:ascii="Arial" w:hAnsi="Arial" w:cs="Arial"/>
          <w:lang w:val="en-US"/>
        </w:rPr>
      </w:pPr>
    </w:p>
    <w:p w14:paraId="04733917" w14:textId="77777777" w:rsidR="00AA152D" w:rsidRPr="00BF6C19" w:rsidRDefault="00AA152D" w:rsidP="00AA152D">
      <w:pPr>
        <w:rPr>
          <w:rFonts w:ascii="Arial" w:hAnsi="Arial" w:cs="Arial"/>
          <w:lang w:val="en-US"/>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BF6C19" w:rsidRDefault="00AA152D" w:rsidP="00AA152D">
      <w:pPr>
        <w:rPr>
          <w:rFonts w:ascii="Arial" w:hAnsi="Arial" w:cs="Arial"/>
          <w:lang w:val="en-US"/>
        </w:rPr>
      </w:pPr>
      <w:r w:rsidRPr="00BF6C19">
        <w:rPr>
          <w:rFonts w:ascii="Arial" w:hAnsi="Arial" w:cs="Arial"/>
          <w:lang w:val="en-US"/>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BF6C19" w:rsidRDefault="00AA152D" w:rsidP="00AA152D">
      <w:pPr>
        <w:spacing w:line="252" w:lineRule="auto"/>
        <w:rPr>
          <w:rFonts w:ascii="Arial" w:hAnsi="Arial" w:cs="Arial"/>
          <w:lang w:val="en-US"/>
        </w:rPr>
      </w:pPr>
    </w:p>
    <w:p w14:paraId="03D6ED7B" w14:textId="77777777" w:rsidR="00AA152D" w:rsidRPr="001623B4" w:rsidRDefault="00AA152D" w:rsidP="00AA152D">
      <w:pPr>
        <w:pStyle w:val="Heading6"/>
        <w:rPr>
          <w:rFonts w:cs="Arial"/>
          <w:lang w:eastAsia="ja-JP"/>
        </w:rPr>
      </w:pPr>
      <w:r w:rsidRPr="001623B4">
        <w:rPr>
          <w:rFonts w:cs="Arial"/>
          <w:lang w:eastAsia="ja-JP"/>
        </w:rPr>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 xml:space="preserve">: </w:t>
      </w:r>
    </w:p>
    <w:p w14:paraId="4E0BABC0" w14:textId="77777777" w:rsidR="00AA152D" w:rsidRPr="00BF6C19" w:rsidRDefault="00AA152D" w:rsidP="00AA152D">
      <w:pPr>
        <w:rPr>
          <w:rFonts w:ascii="Arial" w:hAnsi="Arial" w:cs="Arial"/>
          <w:lang w:val="en-US"/>
        </w:rPr>
      </w:pPr>
      <w:r w:rsidRPr="00BF6C19">
        <w:rPr>
          <w:rFonts w:ascii="Arial" w:hAnsi="Arial" w:cs="Arial"/>
          <w:lang w:val="en-US"/>
        </w:rPr>
        <w:t>For the time offset between PDCCH and PDSCH under cross-carrier scheduling with different numerologies:</w:t>
      </w:r>
    </w:p>
    <w:p w14:paraId="30C8CACE"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timing offsets 4,4,8,[12] for SCS 15, 30, 60, 120 kHz respectively are relaxed to 4,5,10,14</w:t>
      </w:r>
    </w:p>
    <w:p w14:paraId="22190373"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 xml:space="preserve">The above-mentioned numbers assume that the minimum PDCCH-to-PDSCH timing in cross-carrier scheduling with different subcarrier spacings that from RAN1 spec perspective they are assumed to have </w:t>
      </w:r>
      <w:proofErr w:type="gramStart"/>
      <w:r w:rsidRPr="00BF6C19">
        <w:rPr>
          <w:rFonts w:ascii="Arial" w:hAnsi="Arial" w:cs="Arial"/>
          <w:lang w:val="en-US"/>
        </w:rPr>
        <w:t>zero time</w:t>
      </w:r>
      <w:proofErr w:type="gramEnd"/>
      <w:r w:rsidRPr="00BF6C19">
        <w:rPr>
          <w:rFonts w:ascii="Arial" w:hAnsi="Arial" w:cs="Arial"/>
          <w:lang w:val="en-US"/>
        </w:rPr>
        <w:t xml:space="preserve"> offset</w:t>
      </w:r>
    </w:p>
    <w:p w14:paraId="34A6189D" w14:textId="77777777" w:rsidR="00AA152D" w:rsidRPr="00BF6C19" w:rsidRDefault="00AA152D" w:rsidP="003D2690">
      <w:pPr>
        <w:numPr>
          <w:ilvl w:val="1"/>
          <w:numId w:val="96"/>
        </w:numPr>
        <w:spacing w:line="256" w:lineRule="auto"/>
        <w:rPr>
          <w:rFonts w:ascii="Arial" w:hAnsi="Arial" w:cs="Arial"/>
          <w:lang w:val="en-US"/>
        </w:rPr>
      </w:pPr>
      <w:r w:rsidRPr="00BF6C19">
        <w:rPr>
          <w:rFonts w:ascii="Arial" w:hAnsi="Arial" w:cs="Arial"/>
          <w:lang w:val="en-US"/>
        </w:rPr>
        <w:t>Consider if there is a need to clarify the Rel-16 feature introduction CR on this aspect</w:t>
      </w:r>
    </w:p>
    <w:p w14:paraId="630AFD99" w14:textId="77777777" w:rsidR="00AA152D" w:rsidRPr="00BF6C19" w:rsidRDefault="00AA152D" w:rsidP="00AA152D">
      <w:pPr>
        <w:rPr>
          <w:rFonts w:ascii="Arial" w:hAnsi="Arial" w:cs="Arial"/>
          <w:lang w:val="en-US"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BF6C19" w:rsidRDefault="00AA152D" w:rsidP="00AA152D">
      <w:pPr>
        <w:rPr>
          <w:rFonts w:ascii="Arial" w:hAnsi="Arial" w:cs="Arial"/>
          <w:lang w:val="en-US"/>
        </w:rPr>
      </w:pPr>
      <w:r w:rsidRPr="00BF6C19">
        <w:rPr>
          <w:rFonts w:ascii="Arial" w:hAnsi="Arial" w:cs="Arial"/>
          <w:lang w:val="en-US"/>
        </w:rPr>
        <w:t xml:space="preserve">For QCL other than </w:t>
      </w:r>
      <w:proofErr w:type="spellStart"/>
      <w:r w:rsidRPr="00BF6C19">
        <w:rPr>
          <w:rFonts w:ascii="Arial" w:hAnsi="Arial" w:cs="Arial"/>
          <w:lang w:val="en-US"/>
        </w:rPr>
        <w:t>TypeD</w:t>
      </w:r>
      <w:proofErr w:type="spellEnd"/>
      <w:r w:rsidRPr="00BF6C19">
        <w:rPr>
          <w:rFonts w:ascii="Arial" w:hAnsi="Arial" w:cs="Arial"/>
          <w:lang w:val="en-US"/>
        </w:rPr>
        <w:t xml:space="preserve">: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w:t>
      </w:r>
      <w:proofErr w:type="spellStart"/>
      <w:r w:rsidRPr="001623B4">
        <w:rPr>
          <w:rFonts w:ascii="Arial" w:hAnsi="Arial" w:cs="Arial"/>
        </w:rPr>
        <w:t>TypeD</w:t>
      </w:r>
      <w:proofErr w:type="spellEnd"/>
      <w:r w:rsidRPr="001623B4">
        <w:rPr>
          <w:rFonts w:ascii="Arial" w:hAnsi="Arial" w:cs="Arial"/>
        </w:rPr>
        <w:t>',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2908C487"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50682B36"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474E8AF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10250" w:type="dxa"/>
        <w:tblLook w:val="04A0" w:firstRow="1" w:lastRow="0" w:firstColumn="1" w:lastColumn="0" w:noHBand="0" w:noVBand="1"/>
      </w:tblPr>
      <w:tblGrid>
        <w:gridCol w:w="1567"/>
        <w:gridCol w:w="6933"/>
        <w:gridCol w:w="1750"/>
      </w:tblGrid>
      <w:tr w:rsidR="00E06941" w:rsidRPr="00553ED4" w14:paraId="50D9E75B" w14:textId="77777777" w:rsidTr="006D194B">
        <w:trPr>
          <w:trHeight w:val="332"/>
        </w:trPr>
        <w:tc>
          <w:tcPr>
            <w:tcW w:w="1567" w:type="dxa"/>
            <w:tcBorders>
              <w:top w:val="single" w:sz="4" w:space="0" w:color="A6A6A6"/>
              <w:left w:val="single" w:sz="4" w:space="0" w:color="A6A6A6"/>
              <w:bottom w:val="single" w:sz="4" w:space="0" w:color="A6A6A6"/>
              <w:right w:val="single" w:sz="4" w:space="0" w:color="A6A6A6"/>
            </w:tcBorders>
            <w:shd w:val="clear" w:color="auto" w:fill="auto"/>
            <w:hideMark/>
          </w:tcPr>
          <w:p w14:paraId="2B36D39E"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R1-2001352</w:t>
            </w:r>
          </w:p>
        </w:tc>
        <w:tc>
          <w:tcPr>
            <w:tcW w:w="6933" w:type="dxa"/>
            <w:tcBorders>
              <w:top w:val="single" w:sz="4" w:space="0" w:color="A6A6A6"/>
              <w:left w:val="nil"/>
              <w:bottom w:val="single" w:sz="4" w:space="0" w:color="A6A6A6"/>
              <w:right w:val="single" w:sz="4" w:space="0" w:color="A6A6A6"/>
            </w:tcBorders>
            <w:shd w:val="clear" w:color="auto" w:fill="auto"/>
            <w:hideMark/>
          </w:tcPr>
          <w:p w14:paraId="716127B7"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[100e-NR-LTE_NR_DC_CA_enh-Cross-CCScheduling-01]</w:t>
            </w:r>
          </w:p>
        </w:tc>
        <w:tc>
          <w:tcPr>
            <w:tcW w:w="1750" w:type="dxa"/>
            <w:tcBorders>
              <w:top w:val="single" w:sz="4" w:space="0" w:color="A6A6A6"/>
              <w:left w:val="nil"/>
              <w:bottom w:val="single" w:sz="4" w:space="0" w:color="A6A6A6"/>
              <w:right w:val="single" w:sz="4" w:space="0" w:color="A6A6A6"/>
            </w:tcBorders>
            <w:shd w:val="clear" w:color="auto" w:fill="auto"/>
            <w:hideMark/>
          </w:tcPr>
          <w:p w14:paraId="373D9716"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0826A623" w14:textId="77777777" w:rsidTr="006D194B">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528D6905"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R1-2001353</w:t>
            </w:r>
          </w:p>
        </w:tc>
        <w:tc>
          <w:tcPr>
            <w:tcW w:w="6933" w:type="dxa"/>
            <w:tcBorders>
              <w:top w:val="nil"/>
              <w:left w:val="nil"/>
              <w:bottom w:val="single" w:sz="4" w:space="0" w:color="A6A6A6"/>
              <w:right w:val="single" w:sz="4" w:space="0" w:color="A6A6A6"/>
            </w:tcBorders>
            <w:shd w:val="clear" w:color="auto" w:fill="auto"/>
            <w:hideMark/>
          </w:tcPr>
          <w:p w14:paraId="1602D24A"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[100e-NR-LTE_NR_DC_CA_enh-Cross-CCScheduling-02]</w:t>
            </w:r>
          </w:p>
        </w:tc>
        <w:tc>
          <w:tcPr>
            <w:tcW w:w="1750" w:type="dxa"/>
            <w:tcBorders>
              <w:top w:val="nil"/>
              <w:left w:val="nil"/>
              <w:bottom w:val="single" w:sz="4" w:space="0" w:color="A6A6A6"/>
              <w:right w:val="single" w:sz="4" w:space="0" w:color="A6A6A6"/>
            </w:tcBorders>
            <w:shd w:val="clear" w:color="auto" w:fill="auto"/>
            <w:hideMark/>
          </w:tcPr>
          <w:p w14:paraId="054A22D3"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7184CF1E" w14:textId="77777777" w:rsidTr="006D194B">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4DC04A01"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R1-2001354</w:t>
            </w:r>
          </w:p>
        </w:tc>
        <w:tc>
          <w:tcPr>
            <w:tcW w:w="6933" w:type="dxa"/>
            <w:tcBorders>
              <w:top w:val="nil"/>
              <w:left w:val="nil"/>
              <w:bottom w:val="single" w:sz="4" w:space="0" w:color="A6A6A6"/>
              <w:right w:val="single" w:sz="4" w:space="0" w:color="A6A6A6"/>
            </w:tcBorders>
            <w:shd w:val="clear" w:color="auto" w:fill="auto"/>
            <w:hideMark/>
          </w:tcPr>
          <w:p w14:paraId="64E3F887"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[100e-NR-LTE_NR_DC_CA_enh-Cross-CCScheduling-03]</w:t>
            </w:r>
          </w:p>
        </w:tc>
        <w:tc>
          <w:tcPr>
            <w:tcW w:w="1750" w:type="dxa"/>
            <w:tcBorders>
              <w:top w:val="nil"/>
              <w:left w:val="nil"/>
              <w:bottom w:val="single" w:sz="4" w:space="0" w:color="A6A6A6"/>
              <w:right w:val="single" w:sz="4" w:space="0" w:color="A6A6A6"/>
            </w:tcBorders>
            <w:shd w:val="clear" w:color="auto" w:fill="auto"/>
            <w:hideMark/>
          </w:tcPr>
          <w:p w14:paraId="18C25007"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bl>
    <w:p w14:paraId="0F0AA30B" w14:textId="77777777" w:rsidR="00E06941" w:rsidRDefault="00E06941" w:rsidP="00E06941">
      <w:pPr>
        <w:rPr>
          <w:rFonts w:ascii="Arial" w:hAnsi="Arial" w:cs="Arial"/>
        </w:rPr>
      </w:pPr>
    </w:p>
    <w:p w14:paraId="261D9B43" w14:textId="77777777" w:rsidR="00E06941" w:rsidRDefault="00E06941" w:rsidP="00E06941">
      <w:pPr>
        <w:rPr>
          <w:rFonts w:ascii="Arial" w:hAnsi="Arial" w:cs="Arial"/>
        </w:rPr>
      </w:pPr>
      <w:r>
        <w:rPr>
          <w:rFonts w:ascii="Arial" w:hAnsi="Arial" w:cs="Arial"/>
        </w:rPr>
        <w:t>Following issues were addressed:</w:t>
      </w:r>
    </w:p>
    <w:p w14:paraId="58DA3101"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The enhanced URLLC Rel-16 DCI format was integrated to work together with cross-carrier scheduling </w:t>
      </w:r>
      <w:r w:rsidRPr="00E06941">
        <w:rPr>
          <w:rFonts w:ascii="Arial" w:hAnsi="Arial" w:cs="Arial"/>
        </w:rPr>
        <w:lastRenderedPageBreak/>
        <w:t>with different numerologies</w:t>
      </w:r>
    </w:p>
    <w:p w14:paraId="4596E122" w14:textId="2765E00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Default QCL assumption for cross-carrier scheduled PDSCH </w:t>
      </w:r>
      <w:r w:rsidR="00CB14A5" w:rsidRPr="00E06941">
        <w:rPr>
          <w:rFonts w:ascii="Arial" w:hAnsi="Arial" w:cs="Arial"/>
        </w:rPr>
        <w:t>corrected</w:t>
      </w:r>
    </w:p>
    <w:p w14:paraId="4847B329" w14:textId="40BADC8A" w:rsidR="00E06941" w:rsidRPr="00E06941" w:rsidRDefault="00CB14A5" w:rsidP="00000F96">
      <w:pPr>
        <w:pStyle w:val="ListParagraph"/>
        <w:numPr>
          <w:ilvl w:val="0"/>
          <w:numId w:val="115"/>
        </w:numPr>
        <w:ind w:leftChars="0"/>
        <w:rPr>
          <w:rFonts w:ascii="Arial" w:hAnsi="Arial" w:cs="Arial"/>
        </w:rPr>
      </w:pPr>
      <w:r w:rsidRPr="00E06941">
        <w:rPr>
          <w:rFonts w:ascii="Arial" w:hAnsi="Arial" w:cs="Arial"/>
        </w:rPr>
        <w:t>Clarification</w:t>
      </w:r>
      <w:r w:rsidR="00E06941" w:rsidRPr="00E06941">
        <w:rPr>
          <w:rFonts w:ascii="Arial" w:hAnsi="Arial" w:cs="Arial"/>
        </w:rPr>
        <w:t xml:space="preserve"> on PDCCH blind decoding capabilities</w:t>
      </w:r>
    </w:p>
    <w:p w14:paraId="01B1159F"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0197338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No conclusion on the cross-carrier SPS release HARQ-ACK Type 1 codebook</w:t>
      </w:r>
    </w:p>
    <w:p w14:paraId="7E088CA6" w14:textId="77777777" w:rsidR="00E06941" w:rsidRPr="00E06941" w:rsidRDefault="00E06941" w:rsidP="00AA152D">
      <w:pPr>
        <w:rPr>
          <w:rFonts w:ascii="Arial" w:hAnsi="Arial" w:cs="Arial"/>
          <w:lang w:val="en-US"/>
        </w:rPr>
      </w:pPr>
    </w:p>
    <w:p w14:paraId="36CBAAE4" w14:textId="77777777" w:rsidR="00AA152D" w:rsidRPr="00E06941" w:rsidRDefault="00AA152D" w:rsidP="00AA152D">
      <w:pPr>
        <w:pStyle w:val="Heading5"/>
        <w:rPr>
          <w:rFonts w:cs="Arial"/>
          <w:i/>
          <w:iCs/>
          <w:u w:val="single"/>
        </w:rPr>
      </w:pPr>
      <w:bookmarkStart w:id="6" w:name="_Toc22801768"/>
      <w:r w:rsidRPr="00E06941">
        <w:rPr>
          <w:rFonts w:cs="Arial"/>
          <w:i/>
          <w:iCs/>
          <w:u w:val="single"/>
        </w:rPr>
        <w:t>Support of aperiodic CSI-RS triggering with different numerology between CSI-RS and triggering PDCCH</w:t>
      </w:r>
      <w:bookmarkEnd w:id="6"/>
    </w:p>
    <w:p w14:paraId="3E67BD14"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BF6C19" w:rsidRDefault="00AA152D" w:rsidP="00AA152D">
      <w:pPr>
        <w:rPr>
          <w:rFonts w:ascii="Arial" w:hAnsi="Arial" w:cs="Arial"/>
          <w:b/>
          <w:lang w:val="en-US"/>
        </w:rPr>
      </w:pPr>
      <w:r w:rsidRPr="00BF6C19">
        <w:rPr>
          <w:rFonts w:ascii="Arial" w:hAnsi="Arial" w:cs="Arial"/>
          <w:b/>
          <w:lang w:val="en-US"/>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Extend the X(≥0)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BF6C19" w:rsidRDefault="00AA152D" w:rsidP="00AA152D">
      <w:pPr>
        <w:rPr>
          <w:rFonts w:ascii="Arial" w:hAnsi="Arial" w:cs="Arial"/>
          <w:b/>
          <w:lang w:val="en-US"/>
        </w:rPr>
      </w:pPr>
      <w:r w:rsidRPr="00BF6C19">
        <w:rPr>
          <w:rFonts w:ascii="Arial" w:hAnsi="Arial" w:cs="Arial"/>
          <w:b/>
          <w:lang w:val="en-US"/>
        </w:rPr>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t>RAN1-99 (November 2019)</w:t>
      </w:r>
    </w:p>
    <w:p w14:paraId="61D891E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4C61787F" w14:textId="77777777" w:rsidR="00AA152D" w:rsidRPr="00BF6C19" w:rsidRDefault="00AA152D" w:rsidP="00AA152D">
      <w:pPr>
        <w:rPr>
          <w:rFonts w:ascii="Arial" w:hAnsi="Arial" w:cs="Arial"/>
          <w:b/>
          <w:lang w:val="en-US"/>
        </w:rPr>
      </w:pPr>
      <w:r w:rsidRPr="00BF6C19">
        <w:rPr>
          <w:rFonts w:ascii="Arial" w:hAnsi="Arial" w:cs="Arial"/>
          <w:lang w:val="en-US"/>
        </w:rPr>
        <w:t>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X</w:t>
      </w:r>
      <w:r w:rsidRPr="001623B4">
        <w:rPr>
          <w:rFonts w:ascii="Arial" w:hAnsi="Arial" w:cs="Arial"/>
        </w:rPr>
        <w:sym w:font="Symbol" w:char="F0CE"/>
      </w:r>
      <w:r w:rsidRPr="00BF6C19">
        <w:rPr>
          <w:rFonts w:ascii="Arial" w:hAnsi="Arial" w:cs="Arial"/>
          <w:lang w:val="en-US"/>
        </w:rPr>
        <w:t>{0, 1, …, 31}</w:t>
      </w:r>
      <w:r w:rsidRPr="00BF6C19">
        <w:rPr>
          <w:rFonts w:ascii="Arial" w:hAnsi="Arial" w:cs="Arial"/>
          <w:b/>
          <w:lang w:val="en-US"/>
        </w:rPr>
        <w:t xml:space="preserve"> </w:t>
      </w:r>
    </w:p>
    <w:p w14:paraId="5258817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6BB090" w14:textId="77777777" w:rsidR="00AA152D" w:rsidRPr="00BF6C19" w:rsidRDefault="00AA152D" w:rsidP="00AA152D">
      <w:pPr>
        <w:rPr>
          <w:rFonts w:ascii="Arial" w:hAnsi="Arial" w:cs="Arial"/>
          <w:lang w:val="en-US"/>
        </w:rPr>
      </w:pPr>
      <w:r w:rsidRPr="00BF6C19">
        <w:rPr>
          <w:rFonts w:ascii="Arial" w:hAnsi="Arial" w:cs="Arial"/>
          <w:lang w:val="en-US"/>
        </w:rPr>
        <w:t xml:space="preserve">For the minimum </w:t>
      </w:r>
      <w:proofErr w:type="spellStart"/>
      <w:r w:rsidRPr="00BF6C19">
        <w:rPr>
          <w:rFonts w:ascii="Arial" w:hAnsi="Arial" w:cs="Arial"/>
          <w:lang w:val="en-US"/>
        </w:rPr>
        <w:t>triggerind</w:t>
      </w:r>
      <w:proofErr w:type="spellEnd"/>
      <w:r w:rsidRPr="00BF6C19">
        <w:rPr>
          <w:rFonts w:ascii="Arial" w:hAnsi="Arial" w:cs="Arial"/>
          <w:lang w:val="en-US"/>
        </w:rPr>
        <w:t xml:space="preserve"> delay with 120 kHz SCS, revert the WA and adopt 14 symbols for 120 kHz SCS</w:t>
      </w:r>
    </w:p>
    <w:p w14:paraId="4661413B" w14:textId="77777777" w:rsidR="00AA152D" w:rsidRPr="00BF6C19" w:rsidRDefault="00AA152D" w:rsidP="00AA152D">
      <w:pPr>
        <w:rPr>
          <w:rFonts w:ascii="Arial" w:hAnsi="Arial" w:cs="Arial"/>
          <w:lang w:val="en-US"/>
        </w:rPr>
      </w:pPr>
      <w:r w:rsidRPr="00BF6C19">
        <w:rPr>
          <w:rFonts w:ascii="Arial" w:hAnsi="Arial" w:cs="Arial"/>
          <w:lang w:val="en-US"/>
        </w:rPr>
        <w:t>In addition, m = 4, 4, 8 are updated to 4, 5, 10</w:t>
      </w:r>
    </w:p>
    <w:p w14:paraId="1C1041C3"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w:t>
      </w:r>
    </w:p>
    <w:p w14:paraId="36B79AB3" w14:textId="77777777" w:rsidR="00AA152D" w:rsidRPr="00BF6C19" w:rsidRDefault="00AA152D" w:rsidP="00AA152D">
      <w:pPr>
        <w:rPr>
          <w:rFonts w:ascii="Arial" w:hAnsi="Arial" w:cs="Arial"/>
          <w:lang w:val="en-US"/>
        </w:rPr>
      </w:pPr>
      <w:r w:rsidRPr="00BF6C19">
        <w:rPr>
          <w:rFonts w:ascii="Arial" w:hAnsi="Arial" w:cs="Arial"/>
          <w:lang w:val="en-US"/>
        </w:rPr>
        <w:t>To confirm the WA on quantization,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the minimum delay is quantized to the start of the next slot</w:t>
      </w:r>
    </w:p>
    <w:p w14:paraId="3CB69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48F211B" w14:textId="77777777" w:rsidR="00AA152D" w:rsidRPr="00BF6C19" w:rsidRDefault="00AA152D" w:rsidP="00AA152D">
      <w:pPr>
        <w:jc w:val="both"/>
        <w:rPr>
          <w:rFonts w:ascii="Arial" w:hAnsi="Arial" w:cs="Arial"/>
          <w:lang w:val="en-US"/>
        </w:rPr>
      </w:pPr>
      <w:r w:rsidRPr="00BF6C19">
        <w:rPr>
          <w:rFonts w:ascii="Arial" w:hAnsi="Arial" w:cs="Arial"/>
          <w:lang w:val="en-US"/>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definition of the slot index where CSI-RS is transmitted is assumed for CSI-IM transmission;</w:t>
      </w:r>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BF6C19" w:rsidRDefault="00AA152D" w:rsidP="00AA152D">
      <w:pPr>
        <w:rPr>
          <w:rFonts w:ascii="Arial" w:hAnsi="Arial" w:cs="Arial"/>
          <w:lang w:val="en-US" w:eastAsia="x-none"/>
        </w:rPr>
      </w:pPr>
    </w:p>
    <w:p w14:paraId="113464FE"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lastRenderedPageBreak/>
        <w:t>Agreements</w:t>
      </w:r>
      <w:r w:rsidRPr="00BF6C19">
        <w:rPr>
          <w:rFonts w:ascii="Arial" w:hAnsi="Arial" w:cs="Arial"/>
          <w:lang w:val="en-US" w:eastAsia="x-none"/>
        </w:rPr>
        <w:t>:</w:t>
      </w:r>
    </w:p>
    <w:p w14:paraId="22132636" w14:textId="77777777" w:rsidR="00AA152D" w:rsidRPr="00BF6C19" w:rsidRDefault="00AA152D" w:rsidP="00AA152D">
      <w:pPr>
        <w:rPr>
          <w:rFonts w:ascii="Arial" w:hAnsi="Arial" w:cs="Arial"/>
          <w:b/>
          <w:lang w:val="en-US"/>
        </w:rPr>
      </w:pPr>
      <w:r w:rsidRPr="00BF6C19">
        <w:rPr>
          <w:rFonts w:ascii="Arial" w:hAnsi="Arial" w:cs="Arial"/>
          <w:lang w:val="en-US"/>
        </w:rPr>
        <w:t>For the case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CSI-RS</w:t>
      </w:r>
      <w:r w:rsidRPr="00BF6C19">
        <w:rPr>
          <w:rFonts w:ascii="Arial" w:hAnsi="Arial" w:cs="Arial"/>
          <w:iCs/>
          <w:lang w:val="en-US"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 xml:space="preserve">The additional delay d for the beam switching timing delay </w:t>
      </w:r>
      <w:proofErr w:type="spellStart"/>
      <w:r w:rsidRPr="001623B4">
        <w:rPr>
          <w:rFonts w:ascii="Arial" w:hAnsi="Arial" w:cs="Arial"/>
        </w:rPr>
        <w:t>X+d</w:t>
      </w:r>
      <w:proofErr w:type="spellEnd"/>
      <w:r w:rsidRPr="001623B4">
        <w:rPr>
          <w:rFonts w:ascii="Arial" w:hAnsi="Arial" w:cs="Arial"/>
        </w:rPr>
        <w:t xml:space="preserve">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246137E2" w14:textId="77777777" w:rsidR="00AA152D" w:rsidRPr="00BF6C19" w:rsidRDefault="00AA152D" w:rsidP="00AA152D">
      <w:pPr>
        <w:rPr>
          <w:rFonts w:ascii="Arial" w:hAnsi="Arial" w:cs="Arial"/>
          <w:b/>
          <w:lang w:val="en-US" w:eastAsia="zh-CN"/>
        </w:rPr>
      </w:pPr>
      <w:r w:rsidRPr="00BF6C19">
        <w:rPr>
          <w:rFonts w:ascii="Arial" w:hAnsi="Arial" w:cs="Arial"/>
          <w:lang w:val="en-US" w:eastAsia="zh-CN"/>
        </w:rPr>
        <w:t xml:space="preserve">For cross carrier aperiodic CSI-RS with triggering </w:t>
      </w:r>
      <w:r w:rsidRPr="00BF6C19">
        <w:rPr>
          <w:rFonts w:ascii="Arial" w:hAnsi="Arial" w:cs="Arial"/>
          <w:b/>
          <w:lang w:val="en-US" w:eastAsia="zh-CN"/>
        </w:rPr>
        <w:t xml:space="preserve">time offset smaller the threshold, </w:t>
      </w:r>
      <w:r w:rsidRPr="00BF6C19">
        <w:rPr>
          <w:rFonts w:ascii="Arial" w:hAnsi="Arial" w:cs="Arial"/>
          <w:lang w:val="en-US" w:eastAsia="zh-CN"/>
        </w:rPr>
        <w:t>with A-CSI RS contains QCL-</w:t>
      </w:r>
      <w:proofErr w:type="spellStart"/>
      <w:r w:rsidRPr="00BF6C19">
        <w:rPr>
          <w:rFonts w:ascii="Arial" w:hAnsi="Arial" w:cs="Arial"/>
          <w:lang w:val="en-US" w:eastAsia="zh-CN"/>
        </w:rPr>
        <w:t>typeD</w:t>
      </w:r>
      <w:proofErr w:type="spellEnd"/>
      <w:r w:rsidRPr="00BF6C19">
        <w:rPr>
          <w:rFonts w:ascii="Arial" w:hAnsi="Arial" w:cs="Arial"/>
          <w:lang w:val="en-US" w:eastAsia="zh-CN"/>
        </w:rPr>
        <w:t xml:space="preserve">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7B09CB60"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41CC2E8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121558B"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06DB9C4D" w14:textId="77777777" w:rsidR="00E06941" w:rsidRPr="00E06941" w:rsidRDefault="00E06941" w:rsidP="00E06941">
      <w:pPr>
        <w:pStyle w:val="ListParagraph"/>
        <w:ind w:leftChars="0" w:left="720"/>
        <w:rPr>
          <w:rFonts w:ascii="Arial" w:hAnsi="Arial" w:cs="Arial"/>
          <w:lang w:eastAsia="en-US"/>
        </w:rPr>
      </w:pPr>
    </w:p>
    <w:tbl>
      <w:tblPr>
        <w:tblW w:w="9845" w:type="dxa"/>
        <w:tblLook w:val="04A0" w:firstRow="1" w:lastRow="0" w:firstColumn="1" w:lastColumn="0" w:noHBand="0" w:noVBand="1"/>
      </w:tblPr>
      <w:tblGrid>
        <w:gridCol w:w="1505"/>
        <w:gridCol w:w="6020"/>
        <w:gridCol w:w="2320"/>
      </w:tblGrid>
      <w:tr w:rsidR="00E06941" w:rsidRPr="00553ED4" w14:paraId="30B178D2" w14:textId="77777777" w:rsidTr="006D194B">
        <w:trPr>
          <w:trHeight w:val="267"/>
        </w:trPr>
        <w:tc>
          <w:tcPr>
            <w:tcW w:w="1505" w:type="dxa"/>
            <w:tcBorders>
              <w:top w:val="single" w:sz="4" w:space="0" w:color="A6A6A6"/>
              <w:left w:val="single" w:sz="4" w:space="0" w:color="A6A6A6"/>
              <w:bottom w:val="single" w:sz="4" w:space="0" w:color="A6A6A6"/>
              <w:right w:val="single" w:sz="4" w:space="0" w:color="A6A6A6"/>
            </w:tcBorders>
            <w:shd w:val="clear" w:color="auto" w:fill="auto"/>
            <w:hideMark/>
          </w:tcPr>
          <w:p w14:paraId="3207F18B"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R1-2001350</w:t>
            </w:r>
          </w:p>
        </w:tc>
        <w:tc>
          <w:tcPr>
            <w:tcW w:w="6020" w:type="dxa"/>
            <w:tcBorders>
              <w:top w:val="single" w:sz="4" w:space="0" w:color="A6A6A6"/>
              <w:left w:val="nil"/>
              <w:bottom w:val="single" w:sz="4" w:space="0" w:color="A6A6A6"/>
              <w:right w:val="single" w:sz="4" w:space="0" w:color="A6A6A6"/>
            </w:tcBorders>
            <w:shd w:val="clear" w:color="auto" w:fill="auto"/>
            <w:hideMark/>
          </w:tcPr>
          <w:p w14:paraId="75CA247B"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[100e-NR-LTE_NR_DC_CA_enh-X-CC-A-CSI-RS-01]</w:t>
            </w:r>
          </w:p>
        </w:tc>
        <w:tc>
          <w:tcPr>
            <w:tcW w:w="2320" w:type="dxa"/>
            <w:tcBorders>
              <w:top w:val="single" w:sz="4" w:space="0" w:color="A6A6A6"/>
              <w:left w:val="nil"/>
              <w:bottom w:val="single" w:sz="4" w:space="0" w:color="A6A6A6"/>
              <w:right w:val="single" w:sz="4" w:space="0" w:color="A6A6A6"/>
            </w:tcBorders>
            <w:shd w:val="clear" w:color="auto" w:fill="auto"/>
            <w:hideMark/>
          </w:tcPr>
          <w:p w14:paraId="66E66B5B"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3B5E9BE7" w14:textId="77777777" w:rsidTr="006D194B">
        <w:trPr>
          <w:trHeight w:val="267"/>
        </w:trPr>
        <w:tc>
          <w:tcPr>
            <w:tcW w:w="1505" w:type="dxa"/>
            <w:tcBorders>
              <w:top w:val="nil"/>
              <w:left w:val="single" w:sz="4" w:space="0" w:color="A6A6A6"/>
              <w:bottom w:val="single" w:sz="4" w:space="0" w:color="A6A6A6"/>
              <w:right w:val="single" w:sz="4" w:space="0" w:color="A6A6A6"/>
            </w:tcBorders>
            <w:shd w:val="clear" w:color="auto" w:fill="auto"/>
            <w:hideMark/>
          </w:tcPr>
          <w:p w14:paraId="2374E64F"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R1-2001351</w:t>
            </w:r>
          </w:p>
        </w:tc>
        <w:tc>
          <w:tcPr>
            <w:tcW w:w="6020" w:type="dxa"/>
            <w:tcBorders>
              <w:top w:val="nil"/>
              <w:left w:val="nil"/>
              <w:bottom w:val="single" w:sz="4" w:space="0" w:color="A6A6A6"/>
              <w:right w:val="single" w:sz="4" w:space="0" w:color="A6A6A6"/>
            </w:tcBorders>
            <w:shd w:val="clear" w:color="auto" w:fill="auto"/>
            <w:hideMark/>
          </w:tcPr>
          <w:p w14:paraId="56B42C41"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[100e-NR-LTE_NR_DC_CA_enh-X-CC-A-CSI-RS-02]</w:t>
            </w:r>
          </w:p>
        </w:tc>
        <w:tc>
          <w:tcPr>
            <w:tcW w:w="2320" w:type="dxa"/>
            <w:tcBorders>
              <w:top w:val="nil"/>
              <w:left w:val="nil"/>
              <w:bottom w:val="single" w:sz="4" w:space="0" w:color="A6A6A6"/>
              <w:right w:val="single" w:sz="4" w:space="0" w:color="A6A6A6"/>
            </w:tcBorders>
            <w:shd w:val="clear" w:color="auto" w:fill="auto"/>
            <w:hideMark/>
          </w:tcPr>
          <w:p w14:paraId="5912A55C"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bl>
    <w:p w14:paraId="378FD2D2" w14:textId="77777777" w:rsidR="00E06941" w:rsidRDefault="00E06941" w:rsidP="00E06941">
      <w:pPr>
        <w:rPr>
          <w:rFonts w:ascii="Arial" w:hAnsi="Arial" w:cs="Arial"/>
        </w:rPr>
      </w:pPr>
    </w:p>
    <w:p w14:paraId="23979D54" w14:textId="77777777" w:rsidR="00E06941" w:rsidRDefault="00E06941" w:rsidP="00E06941">
      <w:pPr>
        <w:rPr>
          <w:rFonts w:ascii="Arial" w:hAnsi="Arial" w:cs="Arial"/>
        </w:rPr>
      </w:pPr>
      <w:r>
        <w:rPr>
          <w:rFonts w:ascii="Arial" w:hAnsi="Arial" w:cs="Arial"/>
        </w:rPr>
        <w:t>Following issues were addressed:</w:t>
      </w:r>
    </w:p>
    <w:p w14:paraId="0A7B6D98"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The </w:t>
      </w:r>
      <w:proofErr w:type="spellStart"/>
      <w:r w:rsidRPr="00E06941">
        <w:rPr>
          <w:rFonts w:ascii="Arial" w:hAnsi="Arial" w:cs="Arial"/>
        </w:rPr>
        <w:t>the</w:t>
      </w:r>
      <w:proofErr w:type="spellEnd"/>
      <w:r w:rsidRPr="00E06941">
        <w:rPr>
          <w:rFonts w:ascii="Arial" w:hAnsi="Arial" w:cs="Arial"/>
        </w:rPr>
        <w:t xml:space="preserve"> TEI16 specified on top of Rel-15 A-CSI RS triggering handling to cover also the cross-carrier A-CSI-RS triggering when the SCS of the two carriers are different.</w:t>
      </w:r>
    </w:p>
    <w:p w14:paraId="3C281E09"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6A15137D"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Default QCL assumption for cross-carrier triggered A-CSI-RS with different SCS corrected</w:t>
      </w:r>
    </w:p>
    <w:p w14:paraId="54073508" w14:textId="77777777" w:rsidR="00AA152D" w:rsidRPr="001623B4" w:rsidRDefault="00AA152D" w:rsidP="00AA152D">
      <w:pPr>
        <w:pStyle w:val="ListParagraph"/>
        <w:ind w:leftChars="0" w:left="1440"/>
        <w:rPr>
          <w:rFonts w:ascii="Arial" w:hAnsi="Arial" w:cs="Arial"/>
        </w:rPr>
      </w:pPr>
    </w:p>
    <w:p w14:paraId="338A6712" w14:textId="77777777" w:rsidR="00AA152D" w:rsidRPr="00E06941" w:rsidRDefault="00AA152D" w:rsidP="00AA152D">
      <w:pPr>
        <w:pStyle w:val="Heading5"/>
        <w:rPr>
          <w:rFonts w:cs="Arial"/>
          <w:i/>
          <w:iCs/>
          <w:u w:val="single"/>
        </w:rPr>
      </w:pPr>
      <w:bookmarkStart w:id="7" w:name="_Toc22801769"/>
      <w:r w:rsidRPr="00E06941">
        <w:rPr>
          <w:rFonts w:cs="Arial"/>
          <w:i/>
          <w:iCs/>
          <w:u w:val="single"/>
        </w:rPr>
        <w:t>Support of unaligned frame boundary with slot alignment and partial SFN alignment for R16 NR inter-band CA</w:t>
      </w:r>
      <w:bookmarkEnd w:id="7"/>
    </w:p>
    <w:p w14:paraId="5FA0FE58"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Support explicit RRC </w:t>
      </w:r>
      <w:proofErr w:type="spellStart"/>
      <w:r w:rsidRPr="001623B4">
        <w:rPr>
          <w:rFonts w:ascii="Arial" w:hAnsi="Arial" w:cs="Arial"/>
        </w:rPr>
        <w:t>signalling</w:t>
      </w:r>
      <w:proofErr w:type="spellEnd"/>
      <w:r w:rsidRPr="001623B4">
        <w:rPr>
          <w:rFonts w:ascii="Arial" w:hAnsi="Arial" w:cs="Arial"/>
        </w:rPr>
        <w:t xml:space="preserve">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 xml:space="preserve">Where the slot offset for a CC is defined </w:t>
      </w:r>
      <w:proofErr w:type="spellStart"/>
      <w:r w:rsidRPr="001623B4">
        <w:rPr>
          <w:rFonts w:ascii="Arial" w:hAnsi="Arial" w:cs="Arial"/>
        </w:rPr>
        <w:t>w.r.t.</w:t>
      </w:r>
      <w:proofErr w:type="spellEnd"/>
      <w:r w:rsidRPr="001623B4">
        <w:rPr>
          <w:rFonts w:ascii="Arial" w:hAnsi="Arial" w:cs="Arial"/>
        </w:rPr>
        <w:t xml:space="preserve"> the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timing, with slot </w:t>
      </w:r>
      <w:proofErr w:type="spellStart"/>
      <w:r w:rsidRPr="001623B4">
        <w:rPr>
          <w:rFonts w:ascii="Arial" w:hAnsi="Arial" w:cs="Arial"/>
        </w:rPr>
        <w:t>granuality</w:t>
      </w:r>
      <w:proofErr w:type="spellEnd"/>
      <w:r w:rsidRPr="001623B4">
        <w:rPr>
          <w:rFonts w:ascii="Arial" w:hAnsi="Arial" w:cs="Arial"/>
        </w:rPr>
        <w:t xml:space="preserve"> defined as (to down-select)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1: the maximum of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lastRenderedPageBreak/>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Note: Offset is always </w:t>
      </w:r>
      <w:proofErr w:type="spellStart"/>
      <w:r w:rsidRPr="001623B4">
        <w:rPr>
          <w:rFonts w:ascii="Arial" w:hAnsi="Arial" w:cs="Arial"/>
        </w:rPr>
        <w:t>signalled</w:t>
      </w:r>
      <w:proofErr w:type="spellEnd"/>
      <w:r w:rsidRPr="001623B4">
        <w:rPr>
          <w:rFonts w:ascii="Arial" w:hAnsi="Arial" w:cs="Arial"/>
        </w:rPr>
        <w:t xml:space="preserve">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Note: it is confirmed that the offset Range is to be limited to ±76800Ts as in the WID</w:t>
      </w:r>
    </w:p>
    <w:p w14:paraId="1B9C5483" w14:textId="77777777" w:rsidR="00AA152D" w:rsidRPr="00BF6C19" w:rsidRDefault="00AA152D" w:rsidP="00AA152D">
      <w:pPr>
        <w:rPr>
          <w:rFonts w:ascii="Arial" w:hAnsi="Arial" w:cs="Arial"/>
          <w:b/>
          <w:bCs/>
          <w:highlight w:val="cyan"/>
          <w:lang w:val="en-US" w:eastAsia="x-none"/>
        </w:rPr>
      </w:pPr>
      <w:r w:rsidRPr="00BF6C19">
        <w:rPr>
          <w:rFonts w:ascii="Arial" w:hAnsi="Arial" w:cs="Arial"/>
          <w:b/>
          <w:bCs/>
          <w:highlight w:val="cyan"/>
          <w:lang w:val="en-US" w:eastAsia="x-none"/>
        </w:rPr>
        <w:t>Proposals:</w:t>
      </w:r>
    </w:p>
    <w:p w14:paraId="5762D9F7" w14:textId="77777777" w:rsidR="00AA152D" w:rsidRPr="00BF6C19" w:rsidRDefault="00AA152D" w:rsidP="00AA152D">
      <w:pPr>
        <w:rPr>
          <w:rFonts w:ascii="Arial" w:hAnsi="Arial" w:cs="Arial"/>
          <w:highlight w:val="cyan"/>
          <w:lang w:val="en-US" w:eastAsia="x-none"/>
        </w:rPr>
      </w:pPr>
      <w:r w:rsidRPr="00BF6C19">
        <w:rPr>
          <w:rFonts w:ascii="Arial" w:hAnsi="Arial" w:cs="Arial"/>
          <w:highlight w:val="cyan"/>
          <w:lang w:val="en-US" w:eastAsia="x-none"/>
        </w:rPr>
        <w:t>In the above agreements, Alt 1 is adopted with the following details:</w:t>
      </w:r>
    </w:p>
    <w:p w14:paraId="0650B14D"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rPr>
        <w:t xml:space="preserve">If SCS of </w:t>
      </w:r>
      <w:proofErr w:type="spellStart"/>
      <w:r w:rsidRPr="00BF6C19">
        <w:rPr>
          <w:rFonts w:ascii="Arial" w:hAnsi="Arial" w:cs="Arial"/>
          <w:highlight w:val="cyan"/>
          <w:lang w:val="en-US"/>
        </w:rPr>
        <w:t>PCell</w:t>
      </w:r>
      <w:proofErr w:type="spellEnd"/>
      <w:r w:rsidRPr="00BF6C19">
        <w:rPr>
          <w:rFonts w:ascii="Arial" w:hAnsi="Arial" w:cs="Arial"/>
          <w:highlight w:val="cyan"/>
          <w:lang w:val="en-US"/>
        </w:rPr>
        <w:t xml:space="preserve"> is smaller than [or equal to] SCS of SCell</w:t>
      </w:r>
    </w:p>
    <w:p w14:paraId="60AE7EE8" w14:textId="77777777" w:rsidR="00AA152D" w:rsidRPr="001623B4" w:rsidRDefault="00AA152D" w:rsidP="00AA152D">
      <w:pPr>
        <w:ind w:left="720"/>
        <w:rPr>
          <w:rFonts w:ascii="Arial" w:hAnsi="Arial" w:cs="Arial"/>
          <w:highlight w:val="cyan"/>
        </w:rPr>
      </w:pPr>
      <w:r w:rsidRPr="00BF6C19">
        <w:rPr>
          <w:rFonts w:ascii="Arial" w:hAnsi="Arial" w:cs="Arial"/>
          <w:highlight w:val="cyan"/>
          <w:lang w:val="en-US"/>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right shift and q = 1 or for left shift and q = -1: in the range of 2.5ms, offset is indicated e.g., by M, N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left shift and q = 1 or for right shift and q = -1: in the range of 2.5ms, offset is indicated by M, N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eastAsia="zh-CN"/>
        </w:rPr>
        <w:t>FFS</w:t>
      </w:r>
      <w:r w:rsidRPr="00BF6C19">
        <w:rPr>
          <w:rFonts w:ascii="Arial" w:eastAsia="MS Mincho" w:hAnsi="Arial" w:cs="Arial"/>
          <w:highlight w:val="cyan"/>
          <w:lang w:val="en-US" w:eastAsia="zh-CN"/>
        </w:rPr>
        <w:t>：</w:t>
      </w:r>
      <w:r w:rsidRPr="00BF6C19">
        <w:rPr>
          <w:rFonts w:ascii="Arial" w:hAnsi="Arial" w:cs="Arial"/>
          <w:highlight w:val="cyan"/>
          <w:lang w:val="en-US" w:eastAsia="zh-CN"/>
        </w:rPr>
        <w:t xml:space="preserve"> whether SSB SCS should also be </w:t>
      </w:r>
      <w:proofErr w:type="gramStart"/>
      <w:r w:rsidRPr="00BF6C19">
        <w:rPr>
          <w:rFonts w:ascii="Arial" w:hAnsi="Arial" w:cs="Arial"/>
          <w:highlight w:val="cyan"/>
          <w:lang w:val="en-US" w:eastAsia="zh-CN"/>
        </w:rPr>
        <w:t>taken into account</w:t>
      </w:r>
      <w:proofErr w:type="gramEnd"/>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 xml:space="preserve">Email discussion/approval till 10/25 (including a potential RAN2 LS) – </w:t>
      </w:r>
      <w:proofErr w:type="spellStart"/>
      <w:r w:rsidRPr="001623B4">
        <w:rPr>
          <w:rFonts w:ascii="Arial" w:hAnsi="Arial" w:cs="Arial"/>
          <w:highlight w:val="cyan"/>
        </w:rPr>
        <w:t>Xiaodong</w:t>
      </w:r>
      <w:proofErr w:type="spellEnd"/>
      <w:r w:rsidRPr="001623B4">
        <w:rPr>
          <w:rFonts w:ascii="Arial" w:hAnsi="Arial" w:cs="Arial"/>
          <w:highlight w:val="cyan"/>
        </w:rPr>
        <w:t xml:space="preserve">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31CEB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that Alt 1 modified as below</w:t>
      </w:r>
    </w:p>
    <w:p w14:paraId="19D4DEC3" w14:textId="77777777" w:rsidR="00AA152D" w:rsidRPr="00BF6C19" w:rsidRDefault="00AA152D" w:rsidP="00AA152D">
      <w:pPr>
        <w:rPr>
          <w:rFonts w:ascii="Arial" w:eastAsia="DengXian" w:hAnsi="Arial" w:cs="Arial"/>
          <w:lang w:val="en-US" w:eastAsia="zh-CN"/>
        </w:rPr>
      </w:pPr>
      <w:r w:rsidRPr="00BF6C19">
        <w:rPr>
          <w:rFonts w:ascii="Arial" w:eastAsia="DengXian" w:hAnsi="Arial" w:cs="Arial"/>
          <w:lang w:val="en-US" w:eastAsia="zh-CN"/>
        </w:rPr>
        <w:t xml:space="preserve">Alt 1: the granularity of the offset is determined by the maximum of </w:t>
      </w:r>
      <w:proofErr w:type="spellStart"/>
      <w:r w:rsidRPr="00BF6C19">
        <w:rPr>
          <w:rFonts w:ascii="Arial" w:eastAsia="DengXian" w:hAnsi="Arial" w:cs="Arial"/>
          <w:lang w:val="en-US" w:eastAsia="zh-CN"/>
        </w:rPr>
        <w:t>Pcell</w:t>
      </w:r>
      <w:proofErr w:type="spellEnd"/>
      <w:r w:rsidRPr="00BF6C19">
        <w:rPr>
          <w:rFonts w:ascii="Arial" w:eastAsia="DengXian" w:hAnsi="Arial" w:cs="Arial"/>
          <w:lang w:val="en-US" w:eastAsia="zh-CN"/>
        </w:rPr>
        <w:t>/</w:t>
      </w:r>
      <w:proofErr w:type="spellStart"/>
      <w:r w:rsidRPr="00BF6C19">
        <w:rPr>
          <w:rFonts w:ascii="Arial" w:eastAsia="DengXian" w:hAnsi="Arial" w:cs="Arial"/>
          <w:lang w:val="en-US" w:eastAsia="zh-CN"/>
        </w:rPr>
        <w:t>pScell</w:t>
      </w:r>
      <w:proofErr w:type="spellEnd"/>
      <w:r w:rsidRPr="00BF6C19">
        <w:rPr>
          <w:rFonts w:ascii="Arial" w:eastAsia="DengXian" w:hAnsi="Arial" w:cs="Arial"/>
          <w:lang w:val="en-US" w:eastAsia="zh-CN"/>
        </w:rPr>
        <w:t xml:space="preserve"> lowest SCS among all the configured SCSs in DL/UL SCS-</w:t>
      </w:r>
      <w:proofErr w:type="spellStart"/>
      <w:r w:rsidRPr="00BF6C19">
        <w:rPr>
          <w:rFonts w:ascii="Arial" w:eastAsia="DengXian" w:hAnsi="Arial" w:cs="Arial"/>
          <w:lang w:val="en-US" w:eastAsia="zh-CN"/>
        </w:rPr>
        <w:t>SpecificCarrierList</w:t>
      </w:r>
      <w:proofErr w:type="spellEnd"/>
      <w:r w:rsidRPr="00BF6C19">
        <w:rPr>
          <w:rFonts w:ascii="Arial" w:eastAsia="DengXian" w:hAnsi="Arial" w:cs="Arial"/>
          <w:lang w:val="en-US" w:eastAsia="zh-CN"/>
        </w:rPr>
        <w:t xml:space="preserve"> and the CC’s lowest SCS among all the configured SCSs in DL/UL SCS-</w:t>
      </w:r>
      <w:proofErr w:type="spellStart"/>
      <w:r w:rsidRPr="00BF6C19">
        <w:rPr>
          <w:rFonts w:ascii="Arial" w:eastAsia="DengXian" w:hAnsi="Arial" w:cs="Arial"/>
          <w:lang w:val="en-US" w:eastAsia="zh-CN"/>
        </w:rPr>
        <w:t>SpecificCarrierList</w:t>
      </w:r>
      <w:proofErr w:type="spellEnd"/>
    </w:p>
    <w:p w14:paraId="167297D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as below</w:t>
      </w:r>
    </w:p>
    <w:p w14:paraId="4538B587" w14:textId="77777777" w:rsidR="00AA152D" w:rsidRPr="00BF6C19" w:rsidRDefault="00AA152D" w:rsidP="003D2690">
      <w:pPr>
        <w:numPr>
          <w:ilvl w:val="1"/>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xml:space="preserve">, for CA case, the beginning of slot #0 of the CC with lower SCS (or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2B98D762" w14:textId="77777777" w:rsidR="00AA152D" w:rsidRPr="001623B4" w:rsidRDefault="00AA152D" w:rsidP="003D2690">
      <w:pPr>
        <w:numPr>
          <w:ilvl w:val="2"/>
          <w:numId w:val="105"/>
        </w:numPr>
        <w:spacing w:line="256" w:lineRule="auto"/>
        <w:rPr>
          <w:rFonts w:ascii="Arial" w:hAnsi="Arial" w:cs="Arial"/>
          <w:lang w:eastAsia="ko-KR"/>
        </w:rPr>
      </w:pPr>
      <w:r w:rsidRPr="001623B4">
        <w:rPr>
          <w:rFonts w:ascii="Arial" w:hAnsi="Arial" w:cs="Arial"/>
          <w:lang w:eastAsia="ko-KR"/>
        </w:rPr>
        <w:t xml:space="preserve">Where </w:t>
      </w:r>
    </w:p>
    <w:p w14:paraId="218B8E30" w14:textId="77777777" w:rsidR="00AA152D" w:rsidRPr="00BF6C19" w:rsidRDefault="00AA152D" w:rsidP="003D2690">
      <w:pPr>
        <w:numPr>
          <w:ilvl w:val="3"/>
          <w:numId w:val="106"/>
        </w:numPr>
        <w:spacing w:line="256" w:lineRule="auto"/>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lowest SCS of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SCell</w:t>
      </w:r>
    </w:p>
    <w:p w14:paraId="01DA9B23" w14:textId="77777777" w:rsidR="00AA152D" w:rsidRPr="001623B4" w:rsidRDefault="00AA152D" w:rsidP="003D2690">
      <w:pPr>
        <w:numPr>
          <w:ilvl w:val="3"/>
          <w:numId w:val="106"/>
        </w:numPr>
        <w:spacing w:line="256" w:lineRule="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7F9AD97"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6085405D"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30306B3" w14:textId="77777777" w:rsidR="00AA152D" w:rsidRPr="00BF6C19" w:rsidRDefault="00AA152D" w:rsidP="003D2690">
      <w:pPr>
        <w:numPr>
          <w:ilvl w:val="0"/>
          <w:numId w:val="107"/>
        </w:numPr>
        <w:spacing w:line="256" w:lineRule="auto"/>
        <w:rPr>
          <w:rFonts w:ascii="Arial" w:hAnsi="Arial" w:cs="Arial"/>
          <w:lang w:val="en-US" w:eastAsia="x-none"/>
        </w:rPr>
      </w:pPr>
      <w:r w:rsidRPr="00BF6C19">
        <w:rPr>
          <w:rFonts w:ascii="Arial" w:hAnsi="Arial" w:cs="Arial"/>
          <w:lang w:val="en-US" w:eastAsia="x-none"/>
        </w:rPr>
        <w:lastRenderedPageBreak/>
        <w:t xml:space="preserve">Note: For the combinations of 60kHz/60kHz and 120kHz/120kHz for </w:t>
      </w:r>
      <w:proofErr w:type="spellStart"/>
      <w:r w:rsidRPr="00BF6C19">
        <w:rPr>
          <w:rFonts w:ascii="Arial" w:hAnsi="Arial" w:cs="Arial"/>
          <w:lang w:val="en-US" w:eastAsia="x-none"/>
        </w:rPr>
        <w:t>Pcell</w:t>
      </w:r>
      <w:proofErr w:type="spellEnd"/>
      <w:r w:rsidRPr="00BF6C19">
        <w:rPr>
          <w:rFonts w:ascii="Arial" w:hAnsi="Arial" w:cs="Arial"/>
          <w:lang w:val="en-US" w:eastAsia="x-none"/>
        </w:rPr>
        <w:t>/</w:t>
      </w:r>
      <w:proofErr w:type="spellStart"/>
      <w:r w:rsidRPr="00BF6C19">
        <w:rPr>
          <w:rFonts w:ascii="Arial" w:hAnsi="Arial" w:cs="Arial"/>
          <w:lang w:val="en-US" w:eastAsia="x-none"/>
        </w:rPr>
        <w:t>Scell</w:t>
      </w:r>
      <w:proofErr w:type="spellEnd"/>
      <w:r w:rsidRPr="00BF6C19">
        <w:rPr>
          <w:rFonts w:ascii="Arial" w:hAnsi="Arial" w:cs="Arial"/>
          <w:lang w:val="en-US" w:eastAsia="x-none"/>
        </w:rPr>
        <w:t xml:space="preserve"> with a UE-specific </w:t>
      </w:r>
      <w:proofErr w:type="spellStart"/>
      <w:r w:rsidRPr="00BF6C19">
        <w:rPr>
          <w:rFonts w:ascii="Arial" w:hAnsi="Arial" w:cs="Arial"/>
          <w:lang w:val="en-US" w:eastAsia="x-none"/>
        </w:rPr>
        <w:t>Pcell</w:t>
      </w:r>
      <w:proofErr w:type="spellEnd"/>
      <w:r w:rsidRPr="00BF6C19">
        <w:rPr>
          <w:rFonts w:ascii="Arial" w:hAnsi="Arial" w:cs="Arial"/>
          <w:lang w:val="en-US" w:eastAsia="x-none"/>
        </w:rPr>
        <w:t xml:space="preserve"> configuration, the above agreements may not be fully desirable</w:t>
      </w:r>
      <w:r w:rsidRPr="00BF6C19">
        <w:rPr>
          <w:rFonts w:ascii="Arial" w:hAnsi="Arial" w:cs="Arial"/>
          <w:lang w:val="en-US"/>
        </w:rPr>
        <w:t xml:space="preserve">. Discuss further offline </w:t>
      </w:r>
      <w:proofErr w:type="gramStart"/>
      <w:r w:rsidRPr="00BF6C19">
        <w:rPr>
          <w:rFonts w:ascii="Arial" w:hAnsi="Arial" w:cs="Arial"/>
          <w:lang w:val="en-US"/>
        </w:rPr>
        <w:t>whether or not</w:t>
      </w:r>
      <w:proofErr w:type="gramEnd"/>
      <w:r w:rsidRPr="00BF6C19">
        <w:rPr>
          <w:rFonts w:ascii="Arial" w:hAnsi="Arial" w:cs="Arial"/>
          <w:lang w:val="en-US"/>
        </w:rPr>
        <w:t xml:space="preserve"> to further address these cases (without any additional RRC impact). If no additional consensus reached by Friday, the above agreements stay as is</w:t>
      </w:r>
    </w:p>
    <w:p w14:paraId="5624F5D7" w14:textId="77777777" w:rsidR="00AA152D" w:rsidRPr="00BF6C19" w:rsidRDefault="00AA152D" w:rsidP="00AA152D">
      <w:pPr>
        <w:rPr>
          <w:rFonts w:ascii="Arial" w:hAnsi="Arial" w:cs="Arial"/>
          <w:lang w:val="en-US"/>
        </w:rPr>
      </w:pPr>
    </w:p>
    <w:p w14:paraId="62F819D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630413B0" w14:textId="77777777" w:rsidR="00AA152D" w:rsidRPr="00BF6C19" w:rsidRDefault="00AA152D" w:rsidP="00AA152D">
      <w:pPr>
        <w:rPr>
          <w:rFonts w:ascii="Arial" w:hAnsi="Arial" w:cs="Arial"/>
          <w:lang w:val="en-US" w:eastAsia="zh-CN"/>
        </w:rPr>
      </w:pPr>
      <w:r w:rsidRPr="00BF6C19">
        <w:rPr>
          <w:rFonts w:ascii="Arial" w:hAnsi="Arial" w:cs="Arial"/>
          <w:lang w:val="en-US" w:eastAsia="zh-CN"/>
        </w:rPr>
        <w:t>At most single non-zero offset duration (independent on SCS) can be configured among CCs in the unaligned CA configuration.</w:t>
      </w:r>
    </w:p>
    <w:p w14:paraId="2E7424D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38B57CFB" w14:textId="77777777" w:rsidR="00AA152D" w:rsidRPr="00BF6C19" w:rsidRDefault="00AA152D" w:rsidP="00AA152D">
      <w:pPr>
        <w:rPr>
          <w:rFonts w:ascii="Arial" w:hAnsi="Arial" w:cs="Arial"/>
          <w:bCs/>
          <w:lang w:val="en-US" w:eastAsia="zh-CN"/>
        </w:rPr>
      </w:pPr>
      <w:r w:rsidRPr="00BF6C19">
        <w:rPr>
          <w:rFonts w:ascii="Arial" w:hAnsi="Arial" w:cs="Arial"/>
          <w:bCs/>
          <w:lang w:val="en-US"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proofErr w:type="spellStart"/>
      <w:proofErr w:type="gramStart"/>
      <w:r w:rsidRPr="001623B4">
        <w:rPr>
          <w:rFonts w:ascii="Arial" w:eastAsia="MS Mincho" w:hAnsi="Arial" w:cs="Arial"/>
          <w:i/>
        </w:rPr>
        <w:t>N</w:t>
      </w:r>
      <w:r w:rsidRPr="001623B4">
        <w:rPr>
          <w:rFonts w:ascii="Arial" w:eastAsia="MS Mincho" w:hAnsi="Arial" w:cs="Arial"/>
          <w:i/>
          <w:vertAlign w:val="subscript"/>
        </w:rPr>
        <w:t>SCS,PxSCH</w:t>
      </w:r>
      <w:proofErr w:type="spellEnd"/>
      <w:proofErr w:type="gramEnd"/>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BF6C19" w:rsidRDefault="00AA152D" w:rsidP="00AA152D">
      <w:pPr>
        <w:rPr>
          <w:rFonts w:ascii="Arial" w:eastAsia="MS Mincho" w:hAnsi="Arial" w:cs="Arial"/>
          <w:color w:val="000000"/>
          <w:lang w:val="en-US"/>
        </w:rPr>
      </w:pPr>
      <w:r w:rsidRPr="00BF6C19">
        <w:rPr>
          <w:rFonts w:ascii="Arial" w:eastAsia="DengXian" w:hAnsi="Arial" w:cs="Arial"/>
          <w:lang w:val="en-US" w:eastAsia="zh-CN"/>
        </w:rPr>
        <w:t xml:space="preserve">Note: </w:t>
      </w:r>
      <w:r w:rsidRPr="00BF6C19">
        <w:rPr>
          <w:rFonts w:ascii="Arial" w:eastAsia="MS Mincho" w:hAnsi="Arial" w:cs="Arial"/>
          <w:color w:val="000000"/>
          <w:lang w:val="en-US"/>
        </w:rPr>
        <w:t xml:space="preserve">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SCS,PDSCH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0</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0</w:t>
      </w:r>
      <w:r w:rsidRPr="00BF6C19">
        <w:rPr>
          <w:rFonts w:ascii="Arial" w:eastAsia="MS Mincho" w:hAnsi="Arial" w:cs="Arial"/>
          <w:color w:val="000000"/>
          <w:lang w:val="en-US"/>
        </w:rPr>
        <w:t xml:space="preserve"> capability.</w:t>
      </w:r>
    </w:p>
    <w:p w14:paraId="50A09016" w14:textId="77777777" w:rsidR="00AA152D" w:rsidRPr="00BF6C19" w:rsidRDefault="00AA152D" w:rsidP="00AA152D">
      <w:pPr>
        <w:ind w:firstLine="288"/>
        <w:rPr>
          <w:rFonts w:ascii="Arial" w:eastAsia="MS Mincho" w:hAnsi="Arial" w:cs="Arial"/>
          <w:color w:val="000000"/>
          <w:lang w:val="en-US"/>
        </w:rPr>
      </w:pPr>
      <w:r w:rsidRPr="00BF6C19">
        <w:rPr>
          <w:rFonts w:ascii="Arial" w:eastAsia="MS Mincho" w:hAnsi="Arial" w:cs="Arial"/>
          <w:color w:val="000000"/>
          <w:lang w:val="en-US"/>
        </w:rPr>
        <w:t xml:space="preserve">    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SCS,PUSCH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2</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2</w:t>
      </w:r>
      <w:r w:rsidRPr="00BF6C19">
        <w:rPr>
          <w:rFonts w:ascii="Arial" w:eastAsia="MS Mincho" w:hAnsi="Arial" w:cs="Arial"/>
          <w:color w:val="000000"/>
          <w:lang w:val="en-US"/>
        </w:rPr>
        <w:t xml:space="preserve"> capability. </w:t>
      </w:r>
    </w:p>
    <w:p w14:paraId="3AC48E30"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218F8B06" w14:textId="77777777" w:rsidR="00AA152D" w:rsidRPr="00BF6C19" w:rsidRDefault="00AA152D" w:rsidP="00AA152D">
      <w:pPr>
        <w:jc w:val="both"/>
        <w:rPr>
          <w:rFonts w:ascii="Arial" w:hAnsi="Arial" w:cs="Arial"/>
          <w:bCs/>
          <w:lang w:val="en-US" w:eastAsia="zh-CN"/>
        </w:rPr>
      </w:pPr>
      <w:r w:rsidRPr="00BF6C19">
        <w:rPr>
          <w:rFonts w:ascii="Arial" w:hAnsi="Arial" w:cs="Arial"/>
          <w:bCs/>
          <w:lang w:val="en-US" w:eastAsia="zh-CN"/>
        </w:rPr>
        <w:t>Adding the slot offset for cross-carrier triggering aperiodic CSI report.</w:t>
      </w:r>
    </w:p>
    <w:p w14:paraId="1AD538E1"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00F3BF19" w14:textId="77777777" w:rsidR="00AA152D" w:rsidRPr="00BF6C19" w:rsidRDefault="00AA152D" w:rsidP="00AA152D">
      <w:pPr>
        <w:rPr>
          <w:rFonts w:ascii="Arial" w:eastAsia="DengXian" w:hAnsi="Arial" w:cs="Arial"/>
          <w:bCs/>
          <w:lang w:val="en-US" w:eastAsia="zh-CN"/>
        </w:rPr>
      </w:pPr>
      <w:r w:rsidRPr="00BF6C19">
        <w:rPr>
          <w:rFonts w:ascii="Arial" w:hAnsi="Arial" w:cs="Arial"/>
          <w:bCs/>
          <w:lang w:val="en-US" w:eastAsia="zh-CN"/>
        </w:rPr>
        <w:t xml:space="preserve">Adding the slot offset for cross-carrier triggering aperiodic SRS. </w:t>
      </w:r>
    </w:p>
    <w:p w14:paraId="21F6CDC4" w14:textId="77777777" w:rsidR="00AA152D" w:rsidRPr="00BF6C19" w:rsidRDefault="00AA152D" w:rsidP="00AA152D">
      <w:pPr>
        <w:rPr>
          <w:rFonts w:ascii="Arial" w:hAnsi="Arial" w:cs="Arial"/>
          <w:lang w:val="en-US" w:eastAsia="zh-CN"/>
        </w:rPr>
      </w:pPr>
      <w:r w:rsidRPr="00BF6C19">
        <w:rPr>
          <w:rFonts w:ascii="Arial" w:hAnsi="Arial" w:cs="Arial"/>
          <w:highlight w:val="green"/>
          <w:lang w:val="en-US" w:eastAsia="zh-CN"/>
        </w:rPr>
        <w:t>Agreements</w:t>
      </w:r>
      <w:r w:rsidRPr="00BF6C19">
        <w:rPr>
          <w:rFonts w:ascii="Arial" w:hAnsi="Arial" w:cs="Arial"/>
          <w:lang w:val="en-US" w:eastAsia="zh-CN"/>
        </w:rPr>
        <w:t>:</w:t>
      </w:r>
    </w:p>
    <w:p w14:paraId="1440AE13" w14:textId="77777777" w:rsidR="00AA152D" w:rsidRPr="00BF6C19" w:rsidRDefault="00AA152D" w:rsidP="00AA152D">
      <w:pPr>
        <w:spacing w:before="120" w:line="280" w:lineRule="atLeast"/>
        <w:jc w:val="both"/>
        <w:rPr>
          <w:rFonts w:ascii="Arial" w:hAnsi="Arial" w:cs="Arial"/>
          <w:lang w:val="en-US" w:eastAsia="ko-KR"/>
        </w:rPr>
      </w:pPr>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other than 60kHz/60kHz and 120kHz/120kHz</w:t>
      </w:r>
    </w:p>
    <w:p w14:paraId="1062D407" w14:textId="77777777" w:rsidR="00AA152D" w:rsidRPr="00BF6C19" w:rsidRDefault="00AA152D" w:rsidP="003D2690">
      <w:pPr>
        <w:numPr>
          <w:ilvl w:val="0"/>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xml:space="preserve">, for CA case, the beginning of slot #0 of the CC with lower SCS (or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3A6CC674" w14:textId="77777777" w:rsidR="00AA152D" w:rsidRPr="001623B4" w:rsidRDefault="00AA152D" w:rsidP="003D2690">
      <w:pPr>
        <w:numPr>
          <w:ilvl w:val="2"/>
          <w:numId w:val="105"/>
        </w:numPr>
        <w:tabs>
          <w:tab w:val="num" w:pos="1368"/>
        </w:tabs>
        <w:spacing w:before="120" w:line="280" w:lineRule="atLeast"/>
        <w:ind w:left="1368"/>
        <w:jc w:val="both"/>
        <w:rPr>
          <w:rFonts w:ascii="Arial" w:hAnsi="Arial" w:cs="Arial"/>
          <w:lang w:eastAsia="ko-KR"/>
        </w:rPr>
      </w:pPr>
      <w:r w:rsidRPr="001623B4">
        <w:rPr>
          <w:rFonts w:ascii="Arial" w:hAnsi="Arial" w:cs="Arial"/>
          <w:lang w:eastAsia="ko-KR"/>
        </w:rPr>
        <w:t xml:space="preserve">Where </w:t>
      </w:r>
    </w:p>
    <w:p w14:paraId="7A063148"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i/>
          <w:iCs/>
          <w:lang w:val="en-US" w:eastAsia="ko-KR"/>
        </w:rPr>
      </w:pPr>
      <w:r w:rsidRPr="00BF6C19">
        <w:rPr>
          <w:rFonts w:ascii="Arial" w:hAnsi="Arial" w:cs="Arial"/>
          <w:i/>
          <w:iCs/>
          <w:lang w:val="en-US" w:eastAsia="ko-KR"/>
        </w:rPr>
        <w:t xml:space="preserve">q = </w:t>
      </w:r>
      <w:r w:rsidRPr="00BF6C19">
        <w:rPr>
          <w:rFonts w:ascii="Arial" w:hAnsi="Arial" w:cs="Arial"/>
          <w:lang w:val="en-US" w:eastAsia="ko-KR"/>
        </w:rPr>
        <w:t xml:space="preserve">-1, if lowest SCS of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SCell</w:t>
      </w:r>
    </w:p>
    <w:p w14:paraId="5A9D9748"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FB2A5F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239593FA"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3C5AADD8" w14:textId="77777777" w:rsidR="00AA152D" w:rsidRPr="00BF6C19" w:rsidRDefault="00AA152D" w:rsidP="00AA152D">
      <w:pPr>
        <w:spacing w:before="120" w:line="280" w:lineRule="atLeast"/>
        <w:ind w:left="420" w:hanging="420"/>
        <w:jc w:val="both"/>
        <w:rPr>
          <w:rFonts w:ascii="Arial" w:hAnsi="Arial" w:cs="Arial"/>
          <w:lang w:val="en-US" w:eastAsia="ko-KR"/>
        </w:rPr>
      </w:pPr>
      <w:bookmarkStart w:id="8" w:name="_Hlk25309843"/>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60kHz/60kHz and 120kHz/120kHz</w:t>
      </w:r>
    </w:p>
    <w:bookmarkEnd w:id="8"/>
    <w:p w14:paraId="7DCC1101" w14:textId="77777777" w:rsidR="00AA152D" w:rsidRPr="00BF6C19" w:rsidRDefault="00AA152D" w:rsidP="003D2690">
      <w:pPr>
        <w:numPr>
          <w:ilvl w:val="0"/>
          <w:numId w:val="104"/>
        </w:numPr>
        <w:spacing w:before="120" w:line="280" w:lineRule="atLeast"/>
        <w:jc w:val="both"/>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xml:space="preserve">, the beginning of slot #0 of the CC with lower subcarrier#0 of CRB#0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spacing w:before="120" w:line="280" w:lineRule="atLeast"/>
        <w:ind w:left="1656"/>
        <w:jc w:val="both"/>
        <w:rPr>
          <w:rFonts w:ascii="Arial" w:hAnsi="Arial" w:cs="Arial"/>
          <w:lang w:eastAsia="ko-KR"/>
        </w:rPr>
      </w:pPr>
      <w:r w:rsidRPr="001623B4">
        <w:rPr>
          <w:rFonts w:ascii="Arial" w:hAnsi="Arial" w:cs="Arial"/>
          <w:lang w:eastAsia="ko-KR"/>
        </w:rPr>
        <w:t xml:space="preserve">Where </w:t>
      </w:r>
    </w:p>
    <w:p w14:paraId="7FACCF7C"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subcarrier#0 of CRB#0 of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lower than subcarrier#0 of CRB#0 of SCell</w:t>
      </w:r>
    </w:p>
    <w:p w14:paraId="23A0C913"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M is the number of slots per frame in the CC </w:t>
      </w:r>
    </w:p>
    <w:p w14:paraId="67B553A9" w14:textId="3257F02C"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2A59A54" w14:textId="561E7A41" w:rsidR="00E06941" w:rsidRPr="00BF6C19" w:rsidRDefault="00E06941" w:rsidP="00E06941">
      <w:pPr>
        <w:spacing w:line="256" w:lineRule="auto"/>
        <w:rPr>
          <w:rFonts w:ascii="Arial" w:eastAsia="DengXian" w:hAnsi="Arial" w:cs="Arial"/>
          <w:lang w:val="en-US" w:eastAsia="zh-CN"/>
        </w:rPr>
      </w:pPr>
    </w:p>
    <w:p w14:paraId="729A372E"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143C50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E9F41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0D469EDB" w14:textId="77777777" w:rsidR="00E06941" w:rsidRPr="00E06941" w:rsidRDefault="00E06941" w:rsidP="00E06941">
      <w:pPr>
        <w:spacing w:line="256" w:lineRule="auto"/>
        <w:rPr>
          <w:rFonts w:ascii="Arial" w:eastAsia="DengXian" w:hAnsi="Arial" w:cs="Arial"/>
          <w:lang w:val="en-US" w:eastAsia="zh-CN"/>
        </w:rPr>
      </w:pPr>
    </w:p>
    <w:tbl>
      <w:tblPr>
        <w:tblW w:w="9858" w:type="dxa"/>
        <w:tblLook w:val="04A0" w:firstRow="1" w:lastRow="0" w:firstColumn="1" w:lastColumn="0" w:noHBand="0" w:noVBand="1"/>
      </w:tblPr>
      <w:tblGrid>
        <w:gridCol w:w="2106"/>
        <w:gridCol w:w="5848"/>
        <w:gridCol w:w="1904"/>
      </w:tblGrid>
      <w:tr w:rsidR="00E06941" w:rsidRPr="00A22CD1" w14:paraId="43DA8EA6" w14:textId="77777777" w:rsidTr="006D194B">
        <w:trPr>
          <w:trHeight w:val="316"/>
        </w:trPr>
        <w:tc>
          <w:tcPr>
            <w:tcW w:w="2106" w:type="dxa"/>
            <w:tcBorders>
              <w:top w:val="single" w:sz="4" w:space="0" w:color="A6A6A6"/>
              <w:left w:val="single" w:sz="4" w:space="0" w:color="A6A6A6"/>
              <w:bottom w:val="single" w:sz="4" w:space="0" w:color="A6A6A6"/>
              <w:right w:val="single" w:sz="4" w:space="0" w:color="A6A6A6"/>
            </w:tcBorders>
            <w:shd w:val="clear" w:color="auto" w:fill="auto"/>
            <w:hideMark/>
          </w:tcPr>
          <w:p w14:paraId="6948F260" w14:textId="77777777" w:rsidR="00E06941" w:rsidRPr="00A22CD1" w:rsidRDefault="00456BFC" w:rsidP="006D194B">
            <w:pPr>
              <w:rPr>
                <w:rFonts w:ascii="Arial" w:hAnsi="Arial" w:cs="Arial"/>
                <w:b/>
                <w:bCs/>
                <w:color w:val="0000FF"/>
                <w:sz w:val="16"/>
                <w:szCs w:val="16"/>
                <w:u w:val="single"/>
                <w:lang w:val="en-US"/>
              </w:rPr>
            </w:pPr>
            <w:hyperlink r:id="rId10" w:history="1">
              <w:r w:rsidR="00E06941" w:rsidRPr="00A22CD1">
                <w:rPr>
                  <w:rFonts w:ascii="Arial" w:hAnsi="Arial" w:cs="Arial"/>
                  <w:b/>
                  <w:bCs/>
                  <w:color w:val="0000FF"/>
                  <w:sz w:val="16"/>
                  <w:szCs w:val="16"/>
                  <w:u w:val="single"/>
                  <w:lang w:val="en-US"/>
                </w:rPr>
                <w:t>R1-2001265</w:t>
              </w:r>
            </w:hyperlink>
          </w:p>
        </w:tc>
        <w:tc>
          <w:tcPr>
            <w:tcW w:w="5848" w:type="dxa"/>
            <w:tcBorders>
              <w:top w:val="single" w:sz="4" w:space="0" w:color="A6A6A6"/>
              <w:left w:val="nil"/>
              <w:bottom w:val="single" w:sz="4" w:space="0" w:color="A6A6A6"/>
              <w:right w:val="single" w:sz="4" w:space="0" w:color="A6A6A6"/>
            </w:tcBorders>
            <w:shd w:val="clear" w:color="auto" w:fill="auto"/>
            <w:hideMark/>
          </w:tcPr>
          <w:p w14:paraId="2E873D45"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Outcome of email thread [100e-NR-LTE_NR_DC_CA_enh-Unaligned_CA-01]</w:t>
            </w:r>
          </w:p>
        </w:tc>
        <w:tc>
          <w:tcPr>
            <w:tcW w:w="1904" w:type="dxa"/>
            <w:tcBorders>
              <w:top w:val="single" w:sz="4" w:space="0" w:color="A6A6A6"/>
              <w:left w:val="nil"/>
              <w:bottom w:val="single" w:sz="4" w:space="0" w:color="A6A6A6"/>
              <w:right w:val="single" w:sz="4" w:space="0" w:color="A6A6A6"/>
            </w:tcBorders>
            <w:shd w:val="clear" w:color="auto" w:fill="auto"/>
            <w:hideMark/>
          </w:tcPr>
          <w:p w14:paraId="1546453A"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EF36E9C" w14:textId="77777777" w:rsidTr="006D194B">
        <w:trPr>
          <w:trHeight w:val="316"/>
        </w:trPr>
        <w:tc>
          <w:tcPr>
            <w:tcW w:w="2106" w:type="dxa"/>
            <w:tcBorders>
              <w:top w:val="nil"/>
              <w:left w:val="single" w:sz="4" w:space="0" w:color="A6A6A6"/>
              <w:bottom w:val="single" w:sz="4" w:space="0" w:color="A6A6A6"/>
              <w:right w:val="single" w:sz="4" w:space="0" w:color="A6A6A6"/>
            </w:tcBorders>
            <w:shd w:val="clear" w:color="auto" w:fill="auto"/>
            <w:hideMark/>
          </w:tcPr>
          <w:p w14:paraId="329F4235" w14:textId="77777777" w:rsidR="00E06941" w:rsidRPr="00A22CD1" w:rsidRDefault="00456BFC" w:rsidP="006D194B">
            <w:pPr>
              <w:rPr>
                <w:rFonts w:ascii="Arial" w:hAnsi="Arial" w:cs="Arial"/>
                <w:b/>
                <w:bCs/>
                <w:color w:val="0000FF"/>
                <w:sz w:val="16"/>
                <w:szCs w:val="16"/>
                <w:u w:val="single"/>
                <w:lang w:val="en-US"/>
              </w:rPr>
            </w:pPr>
            <w:hyperlink r:id="rId11" w:history="1">
              <w:r w:rsidR="00E06941" w:rsidRPr="00A22CD1">
                <w:rPr>
                  <w:rFonts w:ascii="Arial" w:hAnsi="Arial" w:cs="Arial"/>
                  <w:b/>
                  <w:bCs/>
                  <w:color w:val="0000FF"/>
                  <w:sz w:val="16"/>
                  <w:szCs w:val="16"/>
                  <w:u w:val="single"/>
                  <w:lang w:val="en-US"/>
                </w:rPr>
                <w:t>R1-2001266</w:t>
              </w:r>
            </w:hyperlink>
          </w:p>
        </w:tc>
        <w:tc>
          <w:tcPr>
            <w:tcW w:w="5848" w:type="dxa"/>
            <w:tcBorders>
              <w:top w:val="nil"/>
              <w:left w:val="nil"/>
              <w:bottom w:val="single" w:sz="4" w:space="0" w:color="A6A6A6"/>
              <w:right w:val="single" w:sz="4" w:space="0" w:color="A6A6A6"/>
            </w:tcBorders>
            <w:shd w:val="clear" w:color="auto" w:fill="auto"/>
            <w:hideMark/>
          </w:tcPr>
          <w:p w14:paraId="22BBC52C"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Outcome of email thread [100e-NR-LTE_NR_DC_CA_enh-Unaligned_CA-02]</w:t>
            </w:r>
          </w:p>
        </w:tc>
        <w:tc>
          <w:tcPr>
            <w:tcW w:w="1904" w:type="dxa"/>
            <w:tcBorders>
              <w:top w:val="nil"/>
              <w:left w:val="nil"/>
              <w:bottom w:val="single" w:sz="4" w:space="0" w:color="A6A6A6"/>
              <w:right w:val="single" w:sz="4" w:space="0" w:color="A6A6A6"/>
            </w:tcBorders>
            <w:shd w:val="clear" w:color="auto" w:fill="auto"/>
            <w:hideMark/>
          </w:tcPr>
          <w:p w14:paraId="1887DB44"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0D987D2" w14:textId="77777777" w:rsidTr="006D194B">
        <w:trPr>
          <w:trHeight w:val="59"/>
        </w:trPr>
        <w:tc>
          <w:tcPr>
            <w:tcW w:w="2106" w:type="dxa"/>
            <w:tcBorders>
              <w:top w:val="nil"/>
              <w:left w:val="single" w:sz="4" w:space="0" w:color="A6A6A6"/>
              <w:bottom w:val="single" w:sz="4" w:space="0" w:color="A6A6A6"/>
              <w:right w:val="single" w:sz="4" w:space="0" w:color="A6A6A6"/>
            </w:tcBorders>
            <w:shd w:val="clear" w:color="auto" w:fill="auto"/>
            <w:hideMark/>
          </w:tcPr>
          <w:p w14:paraId="4BE72545" w14:textId="77777777" w:rsidR="00E06941" w:rsidRPr="00A22CD1" w:rsidRDefault="00456BFC" w:rsidP="006D194B">
            <w:pPr>
              <w:rPr>
                <w:rFonts w:ascii="Arial" w:hAnsi="Arial" w:cs="Arial"/>
                <w:b/>
                <w:bCs/>
                <w:color w:val="0000FF"/>
                <w:sz w:val="16"/>
                <w:szCs w:val="16"/>
                <w:u w:val="single"/>
                <w:lang w:val="en-US"/>
              </w:rPr>
            </w:pPr>
            <w:hyperlink r:id="rId12" w:history="1">
              <w:r w:rsidR="00E06941" w:rsidRPr="00A22CD1">
                <w:rPr>
                  <w:rFonts w:ascii="Arial" w:hAnsi="Arial" w:cs="Arial"/>
                  <w:b/>
                  <w:bCs/>
                  <w:color w:val="0000FF"/>
                  <w:sz w:val="16"/>
                  <w:szCs w:val="16"/>
                  <w:u w:val="single"/>
                  <w:lang w:val="en-US"/>
                </w:rPr>
                <w:t>R1-2001267</w:t>
              </w:r>
            </w:hyperlink>
          </w:p>
        </w:tc>
        <w:tc>
          <w:tcPr>
            <w:tcW w:w="5848" w:type="dxa"/>
            <w:tcBorders>
              <w:top w:val="nil"/>
              <w:left w:val="nil"/>
              <w:bottom w:val="single" w:sz="4" w:space="0" w:color="A6A6A6"/>
              <w:right w:val="single" w:sz="4" w:space="0" w:color="A6A6A6"/>
            </w:tcBorders>
            <w:shd w:val="clear" w:color="auto" w:fill="auto"/>
            <w:hideMark/>
          </w:tcPr>
          <w:p w14:paraId="7D8DB6A8"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Outcome of email thread [100e-NR-LTE_NR_DC_CA_enh-Unaligned_CA-03]</w:t>
            </w:r>
          </w:p>
        </w:tc>
        <w:tc>
          <w:tcPr>
            <w:tcW w:w="1904" w:type="dxa"/>
            <w:tcBorders>
              <w:top w:val="nil"/>
              <w:left w:val="nil"/>
              <w:bottom w:val="single" w:sz="4" w:space="0" w:color="A6A6A6"/>
              <w:right w:val="single" w:sz="4" w:space="0" w:color="A6A6A6"/>
            </w:tcBorders>
            <w:shd w:val="clear" w:color="auto" w:fill="auto"/>
            <w:hideMark/>
          </w:tcPr>
          <w:p w14:paraId="40A54F21"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CMCC</w:t>
            </w:r>
          </w:p>
        </w:tc>
      </w:tr>
    </w:tbl>
    <w:p w14:paraId="543C4D2B" w14:textId="77777777" w:rsidR="00E06941" w:rsidRDefault="00E06941" w:rsidP="00E06941">
      <w:pPr>
        <w:spacing w:line="256" w:lineRule="auto"/>
        <w:rPr>
          <w:rFonts w:ascii="Arial" w:eastAsia="DengXian" w:hAnsi="Arial" w:cs="Arial"/>
          <w:lang w:eastAsia="zh-CN"/>
        </w:rPr>
      </w:pPr>
    </w:p>
    <w:p w14:paraId="28694835" w14:textId="77777777" w:rsidR="00E06941" w:rsidRDefault="00E06941" w:rsidP="00E06941">
      <w:pPr>
        <w:rPr>
          <w:rFonts w:ascii="Arial" w:hAnsi="Arial" w:cs="Arial"/>
        </w:rPr>
      </w:pPr>
      <w:r>
        <w:rPr>
          <w:rFonts w:ascii="Arial" w:hAnsi="Arial" w:cs="Arial"/>
        </w:rPr>
        <w:t>Following issues were addressed:</w:t>
      </w:r>
    </w:p>
    <w:p w14:paraId="6A03EE12"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38.211 and 38.214 definitions for the cross-carrier slot offsets aligned to other specs</w:t>
      </w:r>
    </w:p>
    <w:p w14:paraId="33D11A0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38.213 and 38.214 cross-carrier timing equation approach modified so that the Rel-15 equations are </w:t>
      </w:r>
      <w:proofErr w:type="gramStart"/>
      <w:r w:rsidRPr="00E06941">
        <w:rPr>
          <w:rFonts w:ascii="Arial" w:hAnsi="Arial" w:cs="Arial"/>
        </w:rPr>
        <w:t>kept</w:t>
      </w:r>
      <w:proofErr w:type="gramEnd"/>
      <w:r w:rsidRPr="00E06941">
        <w:rPr>
          <w:rFonts w:ascii="Arial" w:hAnsi="Arial" w:cs="Arial"/>
        </w:rPr>
        <w:t xml:space="preserve"> and it is easy to see that the legacy remains unchanged</w:t>
      </w:r>
    </w:p>
    <w:p w14:paraId="6A4505A0" w14:textId="77777777" w:rsidR="00E06941" w:rsidRPr="00E06941" w:rsidRDefault="00E06941" w:rsidP="00E06941">
      <w:pPr>
        <w:spacing w:line="256" w:lineRule="auto"/>
        <w:rPr>
          <w:rFonts w:ascii="Arial" w:eastAsia="DengXian" w:hAnsi="Arial" w:cs="Arial"/>
          <w:lang w:val="en-US" w:eastAsia="zh-CN"/>
        </w:rPr>
      </w:pPr>
    </w:p>
    <w:p w14:paraId="2D2B5E02" w14:textId="77777777" w:rsidR="00AA152D" w:rsidRPr="00E06941" w:rsidRDefault="00AA152D" w:rsidP="00AA152D">
      <w:pPr>
        <w:pStyle w:val="Heading5"/>
        <w:rPr>
          <w:rFonts w:cs="Arial"/>
          <w:i/>
          <w:iCs/>
          <w:u w:val="single"/>
        </w:rPr>
      </w:pPr>
      <w:bookmarkStart w:id="9" w:name="_Toc22801770"/>
      <w:r w:rsidRPr="00E06941">
        <w:rPr>
          <w:rFonts w:cs="Arial"/>
          <w:i/>
          <w:iCs/>
          <w:u w:val="single"/>
        </w:rPr>
        <w:t>Other topics</w:t>
      </w:r>
      <w:bookmarkEnd w:id="9"/>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40"/>
        <w:rPr>
          <w:rFonts w:ascii="Arial" w:hAnsi="Arial" w:cs="Arial"/>
          <w:b/>
          <w:bCs/>
          <w:iCs/>
          <w:u w:val="single"/>
          <w:lang w:val="en-US" w:eastAsia="x-none"/>
        </w:rPr>
      </w:pPr>
      <w:r w:rsidRPr="00BF6C19">
        <w:rPr>
          <w:rFonts w:ascii="Arial" w:hAnsi="Arial" w:cs="Arial"/>
          <w:b/>
          <w:bCs/>
          <w:iCs/>
          <w:u w:val="single"/>
          <w:lang w:val="en-US" w:eastAsia="x-none"/>
        </w:rPr>
        <w:t>Conclusion:</w:t>
      </w:r>
    </w:p>
    <w:p w14:paraId="2CFE84AF" w14:textId="77777777" w:rsidR="00AA152D" w:rsidRPr="001623B4" w:rsidRDefault="00AA152D" w:rsidP="003D2690">
      <w:pPr>
        <w:numPr>
          <w:ilvl w:val="0"/>
          <w:numId w:val="108"/>
        </w:numPr>
        <w:spacing w:line="256" w:lineRule="auto"/>
        <w:ind w:leftChars="364" w:left="1161"/>
        <w:rPr>
          <w:rFonts w:ascii="Arial" w:hAnsi="Arial" w:cs="Arial"/>
          <w:b/>
          <w:bCs/>
          <w:iCs/>
          <w:lang w:val="en-US" w:eastAsia="x-none"/>
        </w:rPr>
      </w:pPr>
      <w:r w:rsidRPr="00BF6C19">
        <w:rPr>
          <w:rFonts w:ascii="Arial" w:hAnsi="Arial" w:cs="Arial"/>
          <w:iCs/>
          <w:lang w:val="en-US"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BF6C19" w:rsidRDefault="00AA152D" w:rsidP="00AA152D">
      <w:pPr>
        <w:rPr>
          <w:rFonts w:ascii="Arial" w:hAnsi="Arial" w:cs="Arial"/>
          <w:b/>
          <w:bCs/>
          <w:iCs/>
          <w:lang w:val="en-US" w:eastAsia="x-none"/>
        </w:rPr>
      </w:pPr>
    </w:p>
    <w:p w14:paraId="7A4DD77D" w14:textId="77777777" w:rsidR="00AA152D" w:rsidRPr="00BF6C19" w:rsidRDefault="00AA152D" w:rsidP="00AA152D">
      <w:pPr>
        <w:rPr>
          <w:rFonts w:ascii="Arial" w:hAnsi="Arial" w:cs="Arial"/>
          <w:lang w:val="en-US"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77777777" w:rsidR="00AA152D" w:rsidRPr="001623B4" w:rsidRDefault="00AA152D" w:rsidP="003D2690">
      <w:pPr>
        <w:pStyle w:val="ListParagraph"/>
        <w:numPr>
          <w:ilvl w:val="0"/>
          <w:numId w:val="19"/>
        </w:numPr>
        <w:spacing w:line="256" w:lineRule="auto"/>
        <w:ind w:leftChars="0"/>
        <w:jc w:val="left"/>
        <w:rPr>
          <w:rFonts w:ascii="Arial" w:hAnsi="Arial" w:cs="Arial"/>
          <w:bCs/>
          <w:sz w:val="20"/>
          <w:szCs w:val="20"/>
        </w:rPr>
      </w:pPr>
      <w:r w:rsidRPr="001623B4">
        <w:rPr>
          <w:rFonts w:ascii="Arial" w:hAnsi="Arial" w:cs="Arial"/>
          <w:bCs/>
          <w:sz w:val="20"/>
          <w:szCs w:val="20"/>
        </w:rPr>
        <w:t>UE capabilities</w:t>
      </w:r>
    </w:p>
    <w:p w14:paraId="00BFB8BE" w14:textId="77777777" w:rsidR="00AA152D" w:rsidRPr="001623B4" w:rsidRDefault="00AA152D" w:rsidP="00AA152D">
      <w:pPr>
        <w:rPr>
          <w:rFonts w:ascii="Arial" w:hAnsi="Arial" w:cs="Arial"/>
          <w:bCs/>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 (Feb/Mar 2019):</w:t>
      </w:r>
    </w:p>
    <w:p w14:paraId="5EFA52CC"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8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[105#53][NR/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 xml:space="preserve">Discuss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[105#54][NR/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SCells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w:t>
      </w:r>
      <w:proofErr w:type="spellStart"/>
      <w:r w:rsidRPr="001623B4">
        <w:rPr>
          <w:rFonts w:ascii="Arial" w:hAnsi="Arial" w:cs="Arial"/>
          <w:sz w:val="20"/>
          <w:szCs w:val="20"/>
        </w:rPr>
        <w:t>RRCResume</w:t>
      </w:r>
      <w:proofErr w:type="spellEnd"/>
      <w:r w:rsidRPr="001623B4">
        <w:rPr>
          <w:rFonts w:ascii="Arial" w:hAnsi="Arial" w:cs="Arial"/>
          <w:sz w:val="20"/>
          <w:szCs w:val="20"/>
        </w:rPr>
        <w:t xml:space="preserv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Sent an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SCells.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lastRenderedPageBreak/>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BF6C19" w:rsidRDefault="004D3D9C" w:rsidP="003D2690">
      <w:pPr>
        <w:pStyle w:val="Doc-title"/>
        <w:numPr>
          <w:ilvl w:val="0"/>
          <w:numId w:val="5"/>
        </w:numPr>
        <w:rPr>
          <w:rFonts w:cs="Arial"/>
          <w:i/>
          <w:szCs w:val="20"/>
          <w:lang w:val="en-US"/>
        </w:rPr>
      </w:pPr>
      <w:r w:rsidRPr="00BF6C19">
        <w:rPr>
          <w:rFonts w:cs="Arial"/>
          <w:i/>
          <w:szCs w:val="20"/>
          <w:lang w:val="en-US"/>
        </w:rPr>
        <w:t>[105#</w:t>
      </w:r>
      <w:proofErr w:type="gramStart"/>
      <w:r w:rsidRPr="00BF6C19">
        <w:rPr>
          <w:rFonts w:cs="Arial"/>
          <w:i/>
          <w:szCs w:val="20"/>
          <w:lang w:val="en-US"/>
        </w:rPr>
        <w:t>55][</w:t>
      </w:r>
      <w:proofErr w:type="gramEnd"/>
      <w:r w:rsidRPr="00BF6C19">
        <w:rPr>
          <w:rFonts w:cs="Arial"/>
          <w:i/>
          <w:szCs w:val="20"/>
          <w:lang w:val="en-US"/>
        </w:rPr>
        <w:t>NR/</w:t>
      </w:r>
      <w:proofErr w:type="spellStart"/>
      <w:r w:rsidRPr="00BF6C19">
        <w:rPr>
          <w:rFonts w:cs="Arial"/>
          <w:i/>
          <w:szCs w:val="20"/>
          <w:lang w:val="en-US"/>
        </w:rPr>
        <w:t>eCA</w:t>
      </w:r>
      <w:proofErr w:type="spellEnd"/>
      <w:r w:rsidRPr="00BF6C19">
        <w:rPr>
          <w:rFonts w:cs="Arial"/>
          <w:i/>
          <w:szCs w:val="20"/>
          <w:lang w:val="en-US"/>
        </w:rPr>
        <w:t xml:space="preserve">-DC] – MCG failure (Vivo) </w:t>
      </w:r>
    </w:p>
    <w:p w14:paraId="6F1DA62E" w14:textId="77777777" w:rsidR="004D3D9C" w:rsidRPr="00BF6C19" w:rsidRDefault="004D3D9C" w:rsidP="003D2690">
      <w:pPr>
        <w:pStyle w:val="Doc-text2"/>
        <w:numPr>
          <w:ilvl w:val="1"/>
          <w:numId w:val="5"/>
        </w:numPr>
        <w:rPr>
          <w:rFonts w:cs="Arial"/>
          <w:szCs w:val="20"/>
          <w:lang w:val="en-US"/>
        </w:rPr>
      </w:pPr>
      <w:r w:rsidRPr="00BF6C19">
        <w:rPr>
          <w:rFonts w:cs="Arial"/>
          <w:szCs w:val="20"/>
          <w:lang w:val="en-US"/>
        </w:rPr>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ind w:firstLine="360"/>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IDLE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SMC and SMC complete messages will not be modified to enable the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LTE and NR, RAN2 confirm that current specification allow that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(or equivalent message to be specified in NR) can be sent by the network immediate after Security Mode Command without network having to wait for  Security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the network can request early measurement report in </w:t>
      </w:r>
      <w:proofErr w:type="spellStart"/>
      <w:r w:rsidRPr="001623B4">
        <w:rPr>
          <w:rFonts w:ascii="Arial" w:hAnsi="Arial" w:cs="Arial"/>
          <w:sz w:val="20"/>
          <w:szCs w:val="20"/>
        </w:rPr>
        <w:t>RRCResume</w:t>
      </w:r>
      <w:proofErr w:type="spellEnd"/>
      <w:r w:rsidRPr="001623B4">
        <w:rPr>
          <w:rFonts w:ascii="Arial" w:hAnsi="Arial" w:cs="Arial"/>
          <w:sz w:val="20"/>
          <w:szCs w:val="20"/>
        </w:rPr>
        <w:t>.</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early measurement reporting can be sent in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 xml:space="preserve">FFS Whether above two bullets should be applied to LTE </w:t>
      </w:r>
      <w:proofErr w:type="spellStart"/>
      <w:r w:rsidRPr="001623B4">
        <w:rPr>
          <w:rFonts w:ascii="Arial" w:hAnsi="Arial" w:cs="Arial"/>
          <w:sz w:val="20"/>
          <w:szCs w:val="20"/>
        </w:rPr>
        <w:t>RRCConnectionResume</w:t>
      </w:r>
      <w:proofErr w:type="spellEnd"/>
      <w:r w:rsidRPr="001623B4">
        <w:rPr>
          <w:rFonts w:ascii="Arial" w:hAnsi="Arial" w:cs="Arial"/>
          <w:sz w:val="20"/>
          <w:szCs w:val="20"/>
        </w:rPr>
        <w:t xml:space="preserve"> and </w:t>
      </w:r>
      <w:proofErr w:type="spellStart"/>
      <w:r w:rsidRPr="001623B4">
        <w:rPr>
          <w:rFonts w:ascii="Arial" w:hAnsi="Arial" w:cs="Arial"/>
          <w:sz w:val="20"/>
          <w:szCs w:val="20"/>
        </w:rPr>
        <w:t>RRCConnectionResumeComplete</w:t>
      </w:r>
      <w:proofErr w:type="spellEnd"/>
      <w:r w:rsidRPr="001623B4">
        <w:rPr>
          <w:rFonts w:ascii="Arial" w:hAnsi="Arial" w:cs="Arial"/>
          <w:sz w:val="20"/>
          <w:szCs w:val="20"/>
        </w:rPr>
        <w:t xml:space="preserv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NR early measurements can be configured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system information. FFS: Whether there are differences in the configuration that can be provided by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To control the duration of UE performing both IDLE and INACTIVE measurements, a single validity timer (similar to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mandatory indicated only in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IDLE and INACTIVE early measurements, the following IEs can be optionally configured per NR frequency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 list of frequencies and optionally cells (similar to </w:t>
      </w:r>
      <w:proofErr w:type="spellStart"/>
      <w:r w:rsidRPr="001623B4">
        <w:rPr>
          <w:rFonts w:ascii="Arial" w:hAnsi="Arial" w:cs="Arial"/>
          <w:sz w:val="20"/>
          <w:szCs w:val="20"/>
        </w:rPr>
        <w:t>measCellList</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 cell quality threshold (similar to </w:t>
      </w:r>
      <w:proofErr w:type="spellStart"/>
      <w:r w:rsidRPr="001623B4">
        <w:rPr>
          <w:rFonts w:ascii="Arial" w:hAnsi="Arial" w:cs="Arial"/>
          <w:sz w:val="20"/>
          <w:szCs w:val="20"/>
        </w:rPr>
        <w:t>qualityThreshold</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 xml:space="preserve">FFS: A validity Area (similar to </w:t>
      </w:r>
      <w:proofErr w:type="spellStart"/>
      <w:r w:rsidRPr="001623B4">
        <w:rPr>
          <w:rFonts w:ascii="Arial" w:hAnsi="Arial" w:cs="Arial"/>
          <w:sz w:val="20"/>
          <w:szCs w:val="20"/>
        </w:rPr>
        <w:t>validityArea</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As LTE </w:t>
      </w:r>
      <w:proofErr w:type="spellStart"/>
      <w:r w:rsidRPr="001623B4">
        <w:rPr>
          <w:rFonts w:ascii="Arial" w:hAnsi="Arial" w:cs="Arial"/>
          <w:sz w:val="20"/>
          <w:szCs w:val="20"/>
        </w:rPr>
        <w:t>euCA</w:t>
      </w:r>
      <w:proofErr w:type="spellEnd"/>
      <w:r w:rsidRPr="001623B4">
        <w:rPr>
          <w:rFonts w:ascii="Arial" w:hAnsi="Arial" w:cs="Arial"/>
          <w:sz w:val="20"/>
          <w:szCs w:val="20"/>
        </w:rPr>
        <w:t>,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lastRenderedPageBreak/>
        <w:t>The UE is required to report the beam with the highest measurement quantity</w:t>
      </w:r>
    </w:p>
    <w:p w14:paraId="3E84B8DB" w14:textId="77777777" w:rsidR="004D3D9C" w:rsidRPr="00BF6C19" w:rsidRDefault="004D3D9C" w:rsidP="009F6412">
      <w:pPr>
        <w:ind w:left="1026" w:firstLine="414"/>
        <w:rPr>
          <w:rFonts w:ascii="Arial" w:hAnsi="Arial" w:cs="Arial"/>
          <w:lang w:val="en-US"/>
        </w:rPr>
      </w:pPr>
      <w:r w:rsidRPr="00BF6C19">
        <w:rPr>
          <w:rFonts w:ascii="Arial" w:hAnsi="Arial" w:cs="Arial"/>
          <w:lang w:val="en-US"/>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No beam reporting;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BF6C19" w:rsidRDefault="004D3D9C" w:rsidP="009F6412">
      <w:pPr>
        <w:ind w:left="1287" w:firstLine="414"/>
        <w:rPr>
          <w:rFonts w:ascii="Arial" w:hAnsi="Arial" w:cs="Arial"/>
          <w:lang w:val="en-US"/>
        </w:rPr>
      </w:pPr>
      <w:r w:rsidRPr="00BF6C19">
        <w:rPr>
          <w:rFonts w:ascii="Arial" w:hAnsi="Arial" w:cs="Arial"/>
          <w:lang w:val="en-US"/>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LTE UE in IDLE mode, IDLE with suspended, and INACTIVE can be configured with NR early measurements to support fast setup of (NG)EN-DC (i.e.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MCG failure indication, new RRC message in introduced, e.g. </w:t>
      </w:r>
      <w:proofErr w:type="spellStart"/>
      <w:r w:rsidRPr="001623B4">
        <w:rPr>
          <w:rFonts w:ascii="Arial" w:hAnsi="Arial" w:cs="Arial"/>
          <w:sz w:val="20"/>
          <w:szCs w:val="20"/>
        </w:rPr>
        <w:t>MCGFailureInformation</w:t>
      </w:r>
      <w:proofErr w:type="spellEnd"/>
      <w:r w:rsidRPr="001623B4">
        <w:rPr>
          <w:rFonts w:ascii="Arial" w:hAnsi="Arial" w:cs="Arial"/>
          <w:sz w:val="20"/>
          <w:szCs w:val="20"/>
        </w:rPr>
        <w:t>.</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The early measurement configuration can be different between that in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in SIB. If the UE receives the early measurement configuration from </w:t>
      </w:r>
      <w:proofErr w:type="spellStart"/>
      <w:r w:rsidRPr="001623B4">
        <w:rPr>
          <w:rFonts w:ascii="Arial" w:hAnsi="Arial" w:cs="Arial"/>
          <w:sz w:val="20"/>
          <w:szCs w:val="20"/>
        </w:rPr>
        <w:t>RRCRelease</w:t>
      </w:r>
      <w:proofErr w:type="spellEnd"/>
      <w:r w:rsidRPr="001623B4">
        <w:rPr>
          <w:rFonts w:ascii="Arial" w:hAnsi="Arial" w:cs="Arial"/>
          <w:sz w:val="20"/>
          <w:szCs w:val="20"/>
        </w:rPr>
        <w:t>,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 xml:space="preserve">FS: Whether some other measurement related configuration in SI (e.g. </w:t>
      </w:r>
      <w:proofErr w:type="spellStart"/>
      <w:r w:rsidR="004D3D9C" w:rsidRPr="001623B4">
        <w:rPr>
          <w:rFonts w:ascii="Arial" w:hAnsi="Arial" w:cs="Arial"/>
          <w:sz w:val="20"/>
          <w:szCs w:val="20"/>
        </w:rPr>
        <w:t>smtc</w:t>
      </w:r>
      <w:proofErr w:type="spellEnd"/>
      <w:r w:rsidR="004D3D9C" w:rsidRPr="001623B4">
        <w:rPr>
          <w:rFonts w:ascii="Arial" w:hAnsi="Arial" w:cs="Arial"/>
          <w:sz w:val="20"/>
          <w:szCs w:val="20"/>
        </w:rPr>
        <w:t>)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lastRenderedPageBreak/>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FFS Whether the network can provide information on support of CA/DC between frequencies to assist the 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1623B4">
        <w:rPr>
          <w:rFonts w:ascii="Arial" w:hAnsi="Arial" w:cs="Arial"/>
          <w:sz w:val="20"/>
          <w:szCs w:val="20"/>
        </w:rPr>
        <w:t>euCA</w:t>
      </w:r>
      <w:proofErr w:type="spellEnd"/>
      <w:r w:rsidRPr="001623B4">
        <w:rPr>
          <w:rFonts w:ascii="Arial" w:hAnsi="Arial" w:cs="Arial"/>
          <w:sz w:val="20"/>
          <w:szCs w:val="20"/>
        </w:rPr>
        <w:t>)</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[106#35][NR/DCCA]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What is the content of the validity area</w:t>
      </w:r>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If configured, how does it affect UE idle measurement performing </w:t>
      </w:r>
      <w:proofErr w:type="spellStart"/>
      <w:r w:rsidRPr="001623B4">
        <w:rPr>
          <w:rFonts w:ascii="Arial" w:hAnsi="Arial" w:cs="Arial"/>
          <w:sz w:val="20"/>
          <w:szCs w:val="20"/>
        </w:rPr>
        <w:t>behaviour</w:t>
      </w:r>
      <w:proofErr w:type="spellEnd"/>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 xml:space="preserve">What happens if the UE reselects to a cell that is not part of the validity area (for any of the configured frequencies/cells)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 xml:space="preserve">What happens if the UE reselects back to a cell that is part of the validity area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[106#36][NR/DCCA]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SIB(s) are used for idle mode </w:t>
      </w:r>
      <w:proofErr w:type="spellStart"/>
      <w:r w:rsidRPr="001623B4">
        <w:rPr>
          <w:rFonts w:ascii="Arial" w:hAnsi="Arial" w:cs="Arial"/>
          <w:sz w:val="20"/>
          <w:szCs w:val="20"/>
        </w:rPr>
        <w:t>meas</w:t>
      </w:r>
      <w:proofErr w:type="spellEnd"/>
      <w:r w:rsidRPr="001623B4">
        <w:rPr>
          <w:rFonts w:ascii="Arial" w:hAnsi="Arial" w:cs="Arial"/>
          <w:sz w:val="20"/>
          <w:szCs w:val="20"/>
        </w:rPr>
        <w:t xml:space="preserve">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Whether some other measurement related configuration in SI (e.g. </w:t>
      </w:r>
      <w:proofErr w:type="spellStart"/>
      <w:r w:rsidRPr="001623B4">
        <w:rPr>
          <w:rFonts w:ascii="Arial" w:hAnsi="Arial" w:cs="Arial"/>
          <w:sz w:val="20"/>
          <w:szCs w:val="20"/>
        </w:rPr>
        <w:t>smtc</w:t>
      </w:r>
      <w:proofErr w:type="spellEnd"/>
      <w:r w:rsidRPr="001623B4">
        <w:rPr>
          <w:rFonts w:ascii="Arial" w:hAnsi="Arial" w:cs="Arial"/>
          <w:sz w:val="20"/>
          <w:szCs w:val="20"/>
        </w:rPr>
        <w:t>)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 xml:space="preserve">[106#37][NR/DCCA] UE </w:t>
      </w:r>
      <w:proofErr w:type="spellStart"/>
      <w:r w:rsidRPr="001623B4">
        <w:rPr>
          <w:rFonts w:ascii="Arial" w:hAnsi="Arial" w:cs="Arial"/>
          <w:i/>
          <w:sz w:val="20"/>
          <w:szCs w:val="20"/>
        </w:rPr>
        <w:t>behaviour</w:t>
      </w:r>
      <w:proofErr w:type="spellEnd"/>
      <w:r w:rsidRPr="001623B4">
        <w:rPr>
          <w:rFonts w:ascii="Arial" w:hAnsi="Arial" w:cs="Arial"/>
          <w:i/>
          <w:sz w:val="20"/>
          <w:szCs w:val="20"/>
        </w:rPr>
        <w:t xml:space="preserve">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during state transitions, inter-RAT cell re-selection, </w:t>
      </w:r>
      <w:proofErr w:type="spellStart"/>
      <w:r w:rsidRPr="001623B4">
        <w:rPr>
          <w:rFonts w:ascii="Arial" w:hAnsi="Arial" w:cs="Arial"/>
          <w:sz w:val="20"/>
          <w:szCs w:val="20"/>
        </w:rPr>
        <w:t>etc</w:t>
      </w:r>
      <w:proofErr w:type="spellEnd"/>
      <w:r w:rsidRPr="001623B4">
        <w:rPr>
          <w:rFonts w:ascii="Arial" w:hAnsi="Arial" w:cs="Arial"/>
          <w:sz w:val="20"/>
          <w:szCs w:val="20"/>
        </w:rPr>
        <w:t xml:space="preserve">,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when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SCell dormant state like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will be studied as a solution for fast return to SCell </w:t>
      </w:r>
      <w:proofErr w:type="spellStart"/>
      <w:r w:rsidRPr="001623B4">
        <w:rPr>
          <w:rFonts w:ascii="Arial" w:hAnsi="Arial" w:cs="Arial"/>
          <w:sz w:val="20"/>
          <w:szCs w:val="20"/>
        </w:rPr>
        <w:t>utilisation</w:t>
      </w:r>
      <w:proofErr w:type="spellEnd"/>
      <w:r w:rsidRPr="001623B4">
        <w:rPr>
          <w:rFonts w:ascii="Arial" w:hAnsi="Arial" w:cs="Arial"/>
          <w:sz w:val="20"/>
          <w:szCs w:val="20"/>
        </w:rPr>
        <w:t xml:space="preserve"> for data transfer.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Temporary RS resources at SCell activation will be studied as a solution for fast SCell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Sent an LS to RAN1/4 to request input for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SCG and MCG SCell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[106#38][NR/DCCA] SCG and MCG SCell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Progress the discussion of maintaining SCG and MCG SCell Configuration in RRC Resume and providing an SCG and MCG SCell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transmit the MCG failure indication;</w:t>
      </w:r>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suspend MCG transmission for all SRBs and DRBs;</w:t>
      </w:r>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MCG-MAC;</w:t>
      </w:r>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 xml:space="preserve">FFS whether switch the </w:t>
      </w:r>
      <w:proofErr w:type="spellStart"/>
      <w:r w:rsidRPr="001623B4">
        <w:rPr>
          <w:rFonts w:ascii="Arial" w:hAnsi="Arial" w:cs="Arial"/>
          <w:sz w:val="20"/>
          <w:szCs w:val="20"/>
        </w:rPr>
        <w:t>primaryPath</w:t>
      </w:r>
      <w:proofErr w:type="spellEnd"/>
      <w:r w:rsidRPr="001623B4">
        <w:rPr>
          <w:rFonts w:ascii="Arial" w:hAnsi="Arial" w:cs="Arial"/>
          <w:sz w:val="20"/>
          <w:szCs w:val="20"/>
        </w:rPr>
        <w:t xml:space="preserve">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suspended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Upon reception of </w:t>
      </w:r>
      <w:proofErr w:type="spellStart"/>
      <w:r w:rsidRPr="001623B4">
        <w:rPr>
          <w:rFonts w:ascii="Arial" w:hAnsi="Arial" w:cs="Arial"/>
          <w:sz w:val="20"/>
          <w:szCs w:val="20"/>
        </w:rPr>
        <w:t>reconfig</w:t>
      </w:r>
      <w:proofErr w:type="spellEnd"/>
      <w:r w:rsidRPr="001623B4">
        <w:rPr>
          <w:rFonts w:ascii="Arial" w:hAnsi="Arial" w:cs="Arial"/>
          <w:sz w:val="20"/>
          <w:szCs w:val="20"/>
        </w:rPr>
        <w:t xml:space="preserve"> with sync the UE resumes MCG transmission if suspended</w:t>
      </w:r>
    </w:p>
    <w:p w14:paraId="1EB307B5" w14:textId="77777777" w:rsidR="004D3D9C" w:rsidRPr="00BF6C19" w:rsidRDefault="004D3D9C" w:rsidP="009F6412">
      <w:pPr>
        <w:rPr>
          <w:rFonts w:ascii="Arial" w:hAnsi="Arial" w:cs="Arial"/>
          <w:lang w:val="en-US"/>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BF6C19" w:rsidRDefault="00E121CD" w:rsidP="00E121CD">
      <w:pPr>
        <w:ind w:firstLine="426"/>
        <w:rPr>
          <w:rFonts w:ascii="Arial" w:hAnsi="Arial" w:cs="Arial"/>
          <w:lang w:val="en-US"/>
        </w:rPr>
      </w:pPr>
      <w:r w:rsidRPr="00BF6C19">
        <w:rPr>
          <w:rFonts w:ascii="Arial" w:hAnsi="Arial" w:cs="Arial"/>
          <w:lang w:val="en-US"/>
        </w:rPr>
        <w:t>Email discussions to be held to update the running CRs:</w:t>
      </w:r>
    </w:p>
    <w:p w14:paraId="1FC80CDE"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14][</w:t>
      </w:r>
      <w:proofErr w:type="gramEnd"/>
      <w:r w:rsidRPr="00BF6C19">
        <w:rPr>
          <w:rFonts w:cs="Arial"/>
          <w:b w:val="0"/>
          <w:i/>
          <w:lang w:val="en-US"/>
        </w:rPr>
        <w:t>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t>Deadline:  Thursday 2019-09-12</w:t>
      </w:r>
    </w:p>
    <w:p w14:paraId="6A188EEC"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33][</w:t>
      </w:r>
      <w:proofErr w:type="gramEnd"/>
      <w:r w:rsidRPr="00BF6C19">
        <w:rPr>
          <w:rFonts w:cs="Arial"/>
          <w:b w:val="0"/>
          <w:i/>
          <w:lang w:val="en-US"/>
        </w:rPr>
        <w:t>NR/DCCA] Stage 38.331 running CR (Ericsson)</w:t>
      </w:r>
    </w:p>
    <w:p w14:paraId="4B2FE10E"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34][</w:t>
      </w:r>
      <w:proofErr w:type="gramEnd"/>
      <w:r w:rsidRPr="00BF6C19">
        <w:rPr>
          <w:rFonts w:cs="Arial"/>
          <w:b w:val="0"/>
          <w:i/>
          <w:lang w:val="en-US"/>
        </w:rPr>
        <w:t>NR/DCCA] Stage 36.331 running CR (Ericsson)</w:t>
      </w:r>
    </w:p>
    <w:p w14:paraId="54618C31"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Same as LTE </w:t>
      </w:r>
      <w:proofErr w:type="spellStart"/>
      <w:r w:rsidRPr="001623B4">
        <w:rPr>
          <w:rFonts w:ascii="Arial" w:hAnsi="Arial" w:cs="Arial"/>
          <w:sz w:val="20"/>
          <w:szCs w:val="20"/>
        </w:rPr>
        <w:t>euCA</w:t>
      </w:r>
      <w:proofErr w:type="spellEnd"/>
      <w:r w:rsidRPr="001623B4">
        <w:rPr>
          <w:rFonts w:ascii="Arial" w:hAnsi="Arial" w:cs="Arial"/>
          <w:sz w:val="20"/>
          <w:szCs w:val="20"/>
        </w:rPr>
        <w:t>,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As in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Similar to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lastRenderedPageBreak/>
        <w:t>It is not necessary to specify CSI-RS based early measurements for the case of SCell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RRCSetup</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RRCResumeRequest</w:t>
      </w:r>
      <w:proofErr w:type="spellEnd"/>
      <w:r w:rsidRPr="001623B4">
        <w:rPr>
          <w:rFonts w:ascii="Arial" w:hAnsi="Arial" w:cs="Arial"/>
          <w:sz w:val="20"/>
          <w:szCs w:val="20"/>
        </w:rPr>
        <w:t xml:space="preserve">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RRCReject</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RRCResumeRequest</w:t>
      </w:r>
      <w:proofErr w:type="spellEnd"/>
      <w:r w:rsidRPr="001623B4">
        <w:rPr>
          <w:rFonts w:ascii="Arial" w:hAnsi="Arial" w:cs="Arial"/>
          <w:sz w:val="20"/>
          <w:szCs w:val="20"/>
        </w:rPr>
        <w:t xml:space="preserve">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During a 2-step resume (i.e.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in response to </w:t>
      </w:r>
      <w:proofErr w:type="spellStart"/>
      <w:r w:rsidRPr="001623B4">
        <w:rPr>
          <w:rFonts w:ascii="Arial" w:hAnsi="Arial" w:cs="Arial"/>
          <w:sz w:val="20"/>
          <w:szCs w:val="20"/>
        </w:rPr>
        <w:t>RRCResumeRequest</w:t>
      </w:r>
      <w:proofErr w:type="spellEnd"/>
      <w:r w:rsidRPr="001623B4">
        <w:rPr>
          <w:rFonts w:ascii="Arial" w:hAnsi="Arial" w:cs="Arial"/>
          <w:sz w:val="20"/>
          <w:szCs w:val="20"/>
        </w:rPr>
        <w: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The UE deletes the early measurement results after it has successfully reported them to the network (i.e. in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BF6C19" w:rsidRDefault="005E0654" w:rsidP="003D2690">
      <w:pPr>
        <w:pStyle w:val="EmailDiscussion"/>
        <w:numPr>
          <w:ilvl w:val="1"/>
          <w:numId w:val="12"/>
        </w:numPr>
        <w:rPr>
          <w:rFonts w:cs="Arial"/>
          <w:b w:val="0"/>
          <w:i/>
          <w:lang w:val="en-US"/>
        </w:rPr>
      </w:pPr>
      <w:r w:rsidRPr="00BF6C19">
        <w:rPr>
          <w:rFonts w:cs="Arial"/>
          <w:lang w:val="en-US"/>
        </w:rPr>
        <w:t xml:space="preserve"> </w:t>
      </w:r>
      <w:r w:rsidRPr="00BF6C19">
        <w:rPr>
          <w:rFonts w:cs="Arial"/>
          <w:b w:val="0"/>
          <w:i/>
          <w:lang w:val="en-US"/>
        </w:rPr>
        <w:t>[107#</w:t>
      </w:r>
      <w:proofErr w:type="gramStart"/>
      <w:r w:rsidRPr="00BF6C19">
        <w:rPr>
          <w:rFonts w:cs="Arial"/>
          <w:b w:val="0"/>
          <w:i/>
          <w:lang w:val="en-US"/>
        </w:rPr>
        <w:t>35][</w:t>
      </w:r>
      <w:proofErr w:type="gramEnd"/>
      <w:r w:rsidRPr="00BF6C19">
        <w:rPr>
          <w:rFonts w:cs="Arial"/>
          <w:b w:val="0"/>
          <w:i/>
          <w:lang w:val="en-US"/>
        </w:rPr>
        <w:t>NR] Remaining aspects of early measurement configuration (Vivo)</w:t>
      </w:r>
    </w:p>
    <w:p w14:paraId="2281891A" w14:textId="77777777" w:rsidR="005E0654" w:rsidRPr="00BF6C19" w:rsidRDefault="005E0654" w:rsidP="005E0654">
      <w:pPr>
        <w:pStyle w:val="EmailDiscussion2"/>
        <w:rPr>
          <w:rFonts w:cs="Arial"/>
          <w:lang w:val="en-US"/>
        </w:rPr>
      </w:pPr>
      <w:r w:rsidRPr="00BF6C19">
        <w:rPr>
          <w:rFonts w:cs="Arial"/>
          <w:lang w:val="en-US"/>
        </w:rPr>
        <w:tab/>
        <w:t>-To at least address the FFS points and the validity area</w:t>
      </w:r>
    </w:p>
    <w:p w14:paraId="5E757752" w14:textId="77777777" w:rsidR="005E0654" w:rsidRPr="00BF6C19" w:rsidRDefault="005E0654" w:rsidP="005E0654">
      <w:pPr>
        <w:pStyle w:val="EmailDiscussion2"/>
        <w:rPr>
          <w:rFonts w:cs="Arial"/>
          <w:lang w:val="en-US"/>
        </w:rPr>
      </w:pPr>
      <w:r w:rsidRPr="00BF6C19">
        <w:rPr>
          <w:rFonts w:cs="Arial"/>
          <w:lang w:val="en-US"/>
        </w:rPr>
        <w:tab/>
        <w:t>-</w:t>
      </w:r>
      <w:r w:rsidRPr="00BF6C19">
        <w:rPr>
          <w:rFonts w:cs="Arial"/>
          <w:i/>
          <w:lang w:val="en-US"/>
        </w:rPr>
        <w:t>Intended outcome</w:t>
      </w:r>
      <w:r w:rsidRPr="00BF6C19">
        <w:rPr>
          <w:rFonts w:cs="Arial"/>
          <w:lang w:val="en-US"/>
        </w:rPr>
        <w:t>: Report to next meeting</w:t>
      </w:r>
    </w:p>
    <w:p w14:paraId="5B6F6C90" w14:textId="77777777" w:rsidR="005E0654" w:rsidRPr="001623B4" w:rsidRDefault="005E0654" w:rsidP="005E0654">
      <w:pPr>
        <w:pStyle w:val="EmailDiscussion2"/>
        <w:rPr>
          <w:rFonts w:cs="Arial"/>
        </w:rPr>
      </w:pPr>
      <w:r w:rsidRPr="00BF6C19">
        <w:rPr>
          <w:rFonts w:cs="Arial"/>
          <w:lang w:val="en-US"/>
        </w:rPr>
        <w:tab/>
      </w:r>
      <w:r w:rsidRPr="001623B4">
        <w:rPr>
          <w:rFonts w:cs="Arial"/>
        </w:rPr>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xml:space="preserve"> message (Inactive to Connected) can contain the MCG SCell configuration and the associated UE behaviour in handling the SCell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MCG SCell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RRC(Connection)Resume message contains an indication to restore/resume the MCG SCells (noting that behaviour in legacy </w:t>
      </w:r>
      <w:proofErr w:type="spellStart"/>
      <w:r w:rsidRPr="001623B4">
        <w:rPr>
          <w:rFonts w:ascii="Arial" w:hAnsi="Arial" w:cs="Arial"/>
          <w:sz w:val="20"/>
          <w:szCs w:val="20"/>
          <w:lang w:val="en-GB"/>
        </w:rPr>
        <w:t>eNBs</w:t>
      </w:r>
      <w:proofErr w:type="spellEnd"/>
      <w:r w:rsidRPr="001623B4">
        <w:rPr>
          <w:rFonts w:ascii="Arial" w:hAnsi="Arial" w:cs="Arial"/>
          <w:sz w:val="20"/>
          <w:szCs w:val="20"/>
          <w:lang w:val="en-GB"/>
        </w:rPr>
        <w:t xml:space="preserve">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w:t>
      </w:r>
      <w:proofErr w:type="spellStart"/>
      <w:r w:rsidRPr="001623B4">
        <w:rPr>
          <w:rFonts w:ascii="Arial" w:hAnsi="Arial" w:cs="Arial"/>
          <w:sz w:val="20"/>
          <w:szCs w:val="20"/>
          <w:lang w:val="en-GB"/>
        </w:rPr>
        <w:t>gNBs</w:t>
      </w:r>
      <w:proofErr w:type="spellEnd"/>
      <w:r w:rsidRPr="001623B4">
        <w:rPr>
          <w:rFonts w:ascii="Arial" w:hAnsi="Arial" w:cs="Arial"/>
          <w:sz w:val="20"/>
          <w:szCs w:val="20"/>
          <w:lang w:val="en-GB"/>
        </w:rPr>
        <w:t xml:space="preserve">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SCell/SCG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r w:rsidR="005E0654" w:rsidRPr="001623B4">
        <w:rPr>
          <w:rFonts w:ascii="Arial" w:hAnsi="Arial" w:cs="Arial"/>
          <w:i/>
          <w:sz w:val="20"/>
          <w:szCs w:val="20"/>
        </w:rPr>
        <w:t>32</w:t>
      </w:r>
      <w:r w:rsidRPr="001623B4">
        <w:rPr>
          <w:rFonts w:ascii="Arial" w:hAnsi="Arial" w:cs="Arial"/>
          <w:i/>
          <w:sz w:val="20"/>
          <w:szCs w:val="20"/>
        </w:rPr>
        <w:t>][NR/DCCA] MCG SCell/SCG resume (Interdigital)</w:t>
      </w:r>
    </w:p>
    <w:p w14:paraId="5DC9B477"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Possible enhancements to blind resume of MCG SCell and/or SCG (e.g. conditional restore of stored configuration on resume)</w:t>
      </w:r>
    </w:p>
    <w:p w14:paraId="1E1D21E8"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SCell activation at resume</w:t>
      </w:r>
    </w:p>
    <w:p w14:paraId="5EAA919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Resume at SN</w:t>
      </w:r>
    </w:p>
    <w:p w14:paraId="50A0B65B"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Suspended SCG (while in Connected mode)</w:t>
      </w:r>
    </w:p>
    <w:p w14:paraId="4080B31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2463B175" w14:textId="77777777" w:rsidR="00AB6250" w:rsidRPr="00BF6C19" w:rsidRDefault="00AB6250" w:rsidP="00AB6250">
      <w:pPr>
        <w:pStyle w:val="EmailDiscussion2"/>
        <w:rPr>
          <w:rFonts w:cs="Arial"/>
          <w:lang w:val="en-US"/>
        </w:rPr>
      </w:pPr>
      <w:r w:rsidRPr="00BF6C19">
        <w:rPr>
          <w:rFonts w:cs="Arial"/>
          <w:i/>
          <w:lang w:val="en-US"/>
        </w:rPr>
        <w:t>Intended outcome</w:t>
      </w:r>
      <w:r w:rsidRPr="00BF6C19">
        <w:rPr>
          <w:rFonts w:cs="Arial"/>
          <w:lang w:val="en-US"/>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a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configured with split SRB1 with PDCP duplication, there is no need to switch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 xml:space="preserve">If PDCP duplication is not activated, upon detection of MCG failure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for split SRB1 is </w:t>
      </w:r>
      <w:r w:rsidRPr="001623B4">
        <w:rPr>
          <w:rFonts w:ascii="Arial" w:hAnsi="Arial" w:cs="Arial"/>
          <w:sz w:val="20"/>
          <w:szCs w:val="20"/>
          <w:lang w:val="en-GB"/>
        </w:rPr>
        <w:lastRenderedPageBreak/>
        <w:t xml:space="preserve">implicitly reconfigured to the SCG. The UE expects the network to explicitly reconfigure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the MN response message in DL (either a reconfiguration with sync or release message) is encapsulated by the SN in an SN RRC message.</w:t>
      </w:r>
    </w:p>
    <w:p w14:paraId="7419C932" w14:textId="77777777" w:rsidR="00AB6250" w:rsidRPr="00BF6C19" w:rsidRDefault="00AB6250" w:rsidP="00AB6250">
      <w:pPr>
        <w:ind w:firstLine="567"/>
        <w:rPr>
          <w:rFonts w:ascii="Arial" w:hAnsi="Arial" w:cs="Arial"/>
          <w:lang w:val="en-US"/>
        </w:rPr>
      </w:pPr>
      <w:r w:rsidRPr="00BF6C19">
        <w:rPr>
          <w:rFonts w:ascii="Arial" w:hAnsi="Arial" w:cs="Arial"/>
          <w:lang w:val="en-US"/>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[107#31][NR/DCCA] MCG fast recovery (Ericsson)</w:t>
      </w:r>
    </w:p>
    <w:p w14:paraId="37D75254"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Other recovery mechanisms:</w:t>
      </w:r>
    </w:p>
    <w:p w14:paraId="5A7E39C1"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w:t>
      </w:r>
      <w:proofErr w:type="spellStart"/>
      <w:r w:rsidRPr="00BF6C19">
        <w:rPr>
          <w:rFonts w:cs="Arial"/>
          <w:lang w:val="en-US"/>
        </w:rPr>
        <w:t>PCell</w:t>
      </w:r>
      <w:proofErr w:type="spellEnd"/>
      <w:r w:rsidRPr="00BF6C19">
        <w:rPr>
          <w:rFonts w:cs="Arial"/>
          <w:lang w:val="en-US"/>
        </w:rPr>
        <w:t>) Recovery via SCell</w:t>
      </w:r>
    </w:p>
    <w:p w14:paraId="377A87C4"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Other means?</w:t>
      </w:r>
    </w:p>
    <w:p w14:paraId="72B73E32"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Issue of outstanding SRB1 PDCP packets upon MCG fast recovery</w:t>
      </w:r>
    </w:p>
    <w:p w14:paraId="7AD9F5C1"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Any other issues related to NW control, configurations, etc.</w:t>
      </w:r>
    </w:p>
    <w:p w14:paraId="16B5D50B"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58BAB813" w14:textId="77777777" w:rsidR="00AB6250" w:rsidRPr="00BF6C19" w:rsidRDefault="00AB6250" w:rsidP="00AB6250">
      <w:pPr>
        <w:pStyle w:val="EmailDiscussion2"/>
        <w:rPr>
          <w:rFonts w:cs="Arial"/>
          <w:lang w:val="en-US"/>
        </w:rPr>
      </w:pPr>
    </w:p>
    <w:p w14:paraId="0E3489C5"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Intended outcome</w:t>
      </w:r>
      <w:r w:rsidRPr="00BF6C19">
        <w:rPr>
          <w:rFonts w:cs="Arial"/>
          <w:lang w:val="en-US"/>
        </w:rPr>
        <w:t>: Report to next meeting</w:t>
      </w:r>
    </w:p>
    <w:p w14:paraId="10960E61"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Deadline</w:t>
      </w:r>
      <w:r w:rsidRPr="00BF6C19">
        <w:rPr>
          <w:rFonts w:cs="Arial"/>
          <w:lang w:val="en-US"/>
        </w:rPr>
        <w:t>:  Thursday 2019-10-03</w:t>
      </w:r>
    </w:p>
    <w:p w14:paraId="67B26179" w14:textId="77777777" w:rsidR="002773F9" w:rsidRPr="00BF6C19" w:rsidRDefault="002773F9" w:rsidP="002773F9">
      <w:pPr>
        <w:pStyle w:val="EmailDiscussion2"/>
        <w:ind w:left="0" w:firstLine="0"/>
        <w:rPr>
          <w:rFonts w:cs="Arial"/>
          <w:i/>
          <w:lang w:val="en-US"/>
        </w:rPr>
      </w:pPr>
    </w:p>
    <w:p w14:paraId="41524EAD" w14:textId="77777777" w:rsidR="002773F9" w:rsidRPr="00BF6C19" w:rsidRDefault="002773F9" w:rsidP="002773F9">
      <w:pPr>
        <w:outlineLvl w:val="4"/>
        <w:rPr>
          <w:rFonts w:ascii="Arial" w:hAnsi="Arial" w:cs="Arial"/>
          <w:b/>
          <w:u w:val="single"/>
          <w:lang w:val="en-US" w:eastAsia="ja-JP"/>
        </w:rPr>
      </w:pPr>
      <w:r w:rsidRPr="00BF6C19">
        <w:rPr>
          <w:rFonts w:ascii="Arial" w:hAnsi="Arial" w:cs="Arial"/>
          <w:b/>
          <w:u w:val="single"/>
          <w:lang w:val="en-US" w:eastAsia="ja-JP"/>
        </w:rPr>
        <w:t>RAN2#107</w:t>
      </w:r>
      <w:r w:rsidR="005C5CBA" w:rsidRPr="00BF6C19">
        <w:rPr>
          <w:rFonts w:ascii="Arial" w:hAnsi="Arial" w:cs="Arial"/>
          <w:b/>
          <w:u w:val="single"/>
          <w:lang w:val="en-US" w:eastAsia="ja-JP"/>
        </w:rPr>
        <w:t>bis</w:t>
      </w:r>
      <w:r w:rsidRPr="00BF6C19">
        <w:rPr>
          <w:rFonts w:ascii="Arial" w:hAnsi="Arial" w:cs="Arial"/>
          <w:b/>
          <w:u w:val="single"/>
          <w:lang w:val="en-US" w:eastAsia="ja-JP"/>
        </w:rPr>
        <w:t xml:space="preserve"> (</w:t>
      </w:r>
      <w:r w:rsidR="008002B5" w:rsidRPr="00BF6C19">
        <w:rPr>
          <w:rFonts w:ascii="Arial" w:hAnsi="Arial" w:cs="Arial"/>
          <w:b/>
          <w:u w:val="single"/>
          <w:lang w:val="en-US" w:eastAsia="ja-JP"/>
        </w:rPr>
        <w:t>October</w:t>
      </w:r>
      <w:r w:rsidRPr="00BF6C19">
        <w:rPr>
          <w:rFonts w:ascii="Arial" w:hAnsi="Arial" w:cs="Arial"/>
          <w:b/>
          <w:u w:val="single"/>
          <w:lang w:val="en-US"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is configured by means of dedicated RRC </w:t>
      </w:r>
      <w:proofErr w:type="spellStart"/>
      <w:r w:rsidRPr="001623B4">
        <w:rPr>
          <w:rFonts w:ascii="Arial" w:hAnsi="Arial" w:cs="Arial"/>
          <w:sz w:val="20"/>
          <w:szCs w:val="20"/>
          <w:lang w:val="en-GB"/>
        </w:rPr>
        <w:t>signaling</w:t>
      </w:r>
      <w:proofErr w:type="spellEnd"/>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can be configured by means of: Lists of PCIs; Lists of </w:t>
      </w:r>
      <w:proofErr w:type="spellStart"/>
      <w:r w:rsidRPr="001623B4">
        <w:rPr>
          <w:rFonts w:ascii="Arial" w:hAnsi="Arial" w:cs="Arial"/>
          <w:sz w:val="20"/>
          <w:szCs w:val="20"/>
          <w:lang w:val="en-GB"/>
        </w:rPr>
        <w:t>CellIdentity</w:t>
      </w:r>
      <w:proofErr w:type="spellEnd"/>
      <w:r w:rsidRPr="001623B4">
        <w:rPr>
          <w:rFonts w:ascii="Arial" w:hAnsi="Arial" w:cs="Arial"/>
          <w:sz w:val="20"/>
          <w:szCs w:val="20"/>
          <w:lang w:val="en-GB"/>
        </w:rPr>
        <w:t>;</w:t>
      </w:r>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UE reselects to a cell that is not part of the validity area (for any of the configured frequencies/cells) while </w:t>
      </w:r>
      <w:proofErr w:type="spellStart"/>
      <w:r w:rsidRPr="001623B4">
        <w:rPr>
          <w:rFonts w:ascii="Arial" w:hAnsi="Arial" w:cs="Arial"/>
          <w:sz w:val="20"/>
          <w:szCs w:val="20"/>
          <w:lang w:val="en-GB"/>
        </w:rPr>
        <w:t>measIdleDuration</w:t>
      </w:r>
      <w:proofErr w:type="spellEnd"/>
      <w:r w:rsidRPr="001623B4">
        <w:rPr>
          <w:rFonts w:ascii="Arial" w:hAnsi="Arial" w:cs="Arial"/>
          <w:sz w:val="20"/>
          <w:szCs w:val="20"/>
          <w:lang w:val="en-GB"/>
        </w:rPr>
        <w:t xml:space="preserve">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broadcast signaling for the list of early measurements, it will provide all parameters by broadcast signaling with the only exception that dedicated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dedicated signaling for the list of early measurements, the following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SCell, i.e. the UE stops monitoring PDCCH on SCell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RAN2 confirms that UE “dormancy” operation is part of SCell activated state (i.e. not as part of SCell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Direct SCell activation (setting the SCell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particular functionality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lastRenderedPageBreak/>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LS sent to RAN4 regarding SCell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w:t>
      </w:r>
      <w:proofErr w:type="spellStart"/>
      <w:r w:rsidRPr="001623B4">
        <w:rPr>
          <w:rFonts w:ascii="Arial" w:hAnsi="Arial" w:cs="Arial"/>
          <w:sz w:val="20"/>
          <w:szCs w:val="20"/>
          <w:lang w:val="en-GB"/>
        </w:rPr>
        <w:t>enh</w:t>
      </w:r>
      <w:proofErr w:type="spellEnd"/>
      <w:r w:rsidRPr="001623B4">
        <w:rPr>
          <w:rFonts w:ascii="Arial" w:hAnsi="Arial" w:cs="Arial"/>
          <w:sz w:val="20"/>
          <w:szCs w:val="20"/>
          <w:lang w:val="en-GB"/>
        </w:rPr>
        <w:t xml:space="preserve">.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BF6C19" w:rsidRDefault="003D2690" w:rsidP="003D2690">
      <w:pPr>
        <w:pStyle w:val="EmailDiscussion"/>
        <w:numPr>
          <w:ilvl w:val="1"/>
          <w:numId w:val="14"/>
        </w:numPr>
        <w:rPr>
          <w:rFonts w:cs="Arial"/>
          <w:b w:val="0"/>
          <w:i/>
          <w:lang w:val="en-US"/>
        </w:rPr>
      </w:pPr>
      <w:r w:rsidRPr="00BF6C19">
        <w:rPr>
          <w:rFonts w:cs="Arial"/>
          <w:b w:val="0"/>
          <w:i/>
          <w:lang w:val="en-US"/>
        </w:rPr>
        <w:t>[108#</w:t>
      </w:r>
      <w:proofErr w:type="gramStart"/>
      <w:r w:rsidRPr="00BF6C19">
        <w:rPr>
          <w:rFonts w:cs="Arial"/>
          <w:b w:val="0"/>
          <w:i/>
          <w:lang w:val="en-US"/>
        </w:rPr>
        <w:t>55][</w:t>
      </w:r>
      <w:proofErr w:type="gramEnd"/>
      <w:r w:rsidRPr="00BF6C19">
        <w:rPr>
          <w:rFonts w:cs="Arial"/>
          <w:b w:val="0"/>
          <w:i/>
          <w:lang w:val="en-US"/>
        </w:rPr>
        <w:t>NR/DCCA] MCG SCell and SCG Configuration with RRC Resume (ZTE)</w:t>
      </w:r>
    </w:p>
    <w:p w14:paraId="202F802B" w14:textId="77777777" w:rsidR="003D2690" w:rsidRPr="00BF6C19" w:rsidRDefault="003D2690" w:rsidP="003D2690">
      <w:pPr>
        <w:pStyle w:val="EmailDiscussion2"/>
        <w:numPr>
          <w:ilvl w:val="2"/>
          <w:numId w:val="14"/>
        </w:numPr>
        <w:rPr>
          <w:rFonts w:cs="Arial"/>
          <w:lang w:val="en-US"/>
        </w:rPr>
      </w:pPr>
      <w:r w:rsidRPr="00BF6C19">
        <w:rPr>
          <w:rFonts w:cs="Arial"/>
          <w:lang w:val="en-US"/>
        </w:rPr>
        <w:t xml:space="preserve">Scope: Identify and progress if </w:t>
      </w:r>
      <w:proofErr w:type="gramStart"/>
      <w:r w:rsidRPr="00BF6C19">
        <w:rPr>
          <w:rFonts w:cs="Arial"/>
          <w:lang w:val="en-US"/>
        </w:rPr>
        <w:t>possible</w:t>
      </w:r>
      <w:proofErr w:type="gramEnd"/>
      <w:r w:rsidRPr="00BF6C19">
        <w:rPr>
          <w:rFonts w:cs="Arial"/>
          <w:lang w:val="en-US"/>
        </w:rPr>
        <w:t xml:space="preserve"> any remaining issues (Main OI: How to handle the case if Resumed cells/</w:t>
      </w:r>
      <w:proofErr w:type="spellStart"/>
      <w:r w:rsidRPr="00BF6C19">
        <w:rPr>
          <w:rFonts w:cs="Arial"/>
          <w:lang w:val="en-US"/>
        </w:rPr>
        <w:t>scg</w:t>
      </w:r>
      <w:proofErr w:type="spellEnd"/>
      <w:r w:rsidRPr="00BF6C19">
        <w:rPr>
          <w:rFonts w:cs="Arial"/>
          <w:lang w:val="en-US"/>
        </w:rPr>
        <w:t xml:space="preserve"> or cells/</w:t>
      </w:r>
      <w:proofErr w:type="spellStart"/>
      <w:r w:rsidRPr="00BF6C19">
        <w:rPr>
          <w:rFonts w:cs="Arial"/>
          <w:lang w:val="en-US"/>
        </w:rPr>
        <w:t>scg</w:t>
      </w:r>
      <w:proofErr w:type="spellEnd"/>
      <w:r w:rsidRPr="00BF6C19">
        <w:rPr>
          <w:rFonts w:cs="Arial"/>
          <w:lang w:val="en-US"/>
        </w:rPr>
        <w:t xml:space="preserve"> to resume is in fact not present, smaller OI: </w:t>
      </w:r>
      <w:proofErr w:type="spellStart"/>
      <w:r w:rsidRPr="00BF6C19">
        <w:rPr>
          <w:rFonts w:cs="Arial"/>
          <w:lang w:val="en-US"/>
        </w:rPr>
        <w:t>gNB</w:t>
      </w:r>
      <w:proofErr w:type="spellEnd"/>
      <w:r w:rsidRPr="00BF6C19">
        <w:rPr>
          <w:rFonts w:cs="Arial"/>
          <w:lang w:val="en-US"/>
        </w:rPr>
        <w:t xml:space="preserve"> indicate what to resume/release to the UE).</w:t>
      </w:r>
    </w:p>
    <w:p w14:paraId="5954BCFF" w14:textId="77777777" w:rsidR="003D2690" w:rsidRPr="00BF6C19" w:rsidRDefault="003D2690" w:rsidP="003D2690">
      <w:pPr>
        <w:pStyle w:val="EmailDiscussion2"/>
        <w:numPr>
          <w:ilvl w:val="2"/>
          <w:numId w:val="14"/>
        </w:numPr>
        <w:rPr>
          <w:rFonts w:cs="Arial"/>
          <w:lang w:val="en-US"/>
        </w:rPr>
      </w:pPr>
      <w:r w:rsidRPr="00BF6C19">
        <w:rPr>
          <w:rFonts w:cs="Arial"/>
          <w:lang w:val="en-US"/>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BF6C19" w:rsidRDefault="00634AAB" w:rsidP="003D2690">
      <w:pPr>
        <w:pStyle w:val="EmailDiscussion"/>
        <w:numPr>
          <w:ilvl w:val="1"/>
          <w:numId w:val="14"/>
        </w:numPr>
        <w:rPr>
          <w:rFonts w:cs="Arial"/>
          <w:b w:val="0"/>
          <w:i/>
          <w:lang w:val="en-US"/>
        </w:rPr>
      </w:pPr>
      <w:r w:rsidRPr="00BF6C19">
        <w:rPr>
          <w:rFonts w:cs="Arial"/>
          <w:b w:val="0"/>
          <w:i/>
          <w:lang w:val="en-US"/>
        </w:rPr>
        <w:t>[108#</w:t>
      </w:r>
      <w:proofErr w:type="gramStart"/>
      <w:r w:rsidR="003D2690" w:rsidRPr="00BF6C19">
        <w:rPr>
          <w:rFonts w:cs="Arial"/>
          <w:b w:val="0"/>
          <w:i/>
          <w:lang w:val="en-US"/>
        </w:rPr>
        <w:t>56</w:t>
      </w:r>
      <w:r w:rsidRPr="00BF6C19">
        <w:rPr>
          <w:rFonts w:cs="Arial"/>
          <w:b w:val="0"/>
          <w:i/>
          <w:lang w:val="en-US"/>
        </w:rPr>
        <w:t>][</w:t>
      </w:r>
      <w:proofErr w:type="gramEnd"/>
      <w:r w:rsidRPr="00BF6C19">
        <w:rPr>
          <w:rFonts w:cs="Arial"/>
          <w:b w:val="0"/>
          <w:i/>
          <w:lang w:val="en-US"/>
        </w:rPr>
        <w:t>NR/DCCA] SCell dormancy</w:t>
      </w:r>
      <w:r w:rsidR="003D2690" w:rsidRPr="00BF6C19">
        <w:rPr>
          <w:rFonts w:cs="Arial"/>
          <w:b w:val="0"/>
          <w:i/>
          <w:lang w:val="en-US"/>
        </w:rPr>
        <w:t xml:space="preserve"> open issues</w:t>
      </w:r>
      <w:r w:rsidRPr="00BF6C19">
        <w:rPr>
          <w:rFonts w:cs="Arial"/>
          <w:b w:val="0"/>
          <w:i/>
          <w:lang w:val="en-US"/>
        </w:rPr>
        <w:t>(OPPO)</w:t>
      </w:r>
    </w:p>
    <w:p w14:paraId="7D53CDC9" w14:textId="77678626" w:rsidR="00634AAB" w:rsidRPr="00BF6C19" w:rsidRDefault="00634AAB" w:rsidP="003D2690">
      <w:pPr>
        <w:pStyle w:val="EmailDiscussion2"/>
        <w:numPr>
          <w:ilvl w:val="2"/>
          <w:numId w:val="14"/>
        </w:numPr>
        <w:rPr>
          <w:rFonts w:cs="Arial"/>
          <w:lang w:val="en-US"/>
        </w:rPr>
      </w:pPr>
      <w:r w:rsidRPr="00BF6C19">
        <w:rPr>
          <w:rFonts w:cs="Arial"/>
          <w:lang w:val="en-US"/>
        </w:rPr>
        <w:t xml:space="preserve">Intended outcome: </w:t>
      </w:r>
      <w:r w:rsidR="003D2690" w:rsidRPr="00BF6C19">
        <w:rPr>
          <w:rFonts w:cs="Arial"/>
          <w:lang w:val="en-US"/>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Fast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recovery via SCell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No further mechanisms are introduced to resolve outstanding UL/DL RRC deadlock messages situation upon 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For MCG fast recovery via SRB3,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in UL is encapsulated in the </w:t>
      </w:r>
      <w:proofErr w:type="spellStart"/>
      <w:r w:rsidRPr="001623B4">
        <w:rPr>
          <w:rFonts w:ascii="Arial" w:hAnsi="Arial" w:cs="Arial"/>
          <w:sz w:val="20"/>
          <w:szCs w:val="20"/>
        </w:rPr>
        <w:t>ULInformationTransferMRDC</w:t>
      </w:r>
      <w:proofErr w:type="spellEnd"/>
      <w:r w:rsidRPr="001623B4">
        <w:rPr>
          <w:rFonts w:ascii="Arial" w:hAnsi="Arial" w:cs="Arial"/>
          <w:sz w:val="20"/>
          <w:szCs w:val="20"/>
        </w:rPr>
        <w:t xml:space="preserve">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A new RRC message, i.e., </w:t>
      </w:r>
      <w:proofErr w:type="spellStart"/>
      <w:r w:rsidRPr="001623B4">
        <w:rPr>
          <w:rFonts w:ascii="Arial" w:hAnsi="Arial" w:cs="Arial"/>
          <w:sz w:val="20"/>
          <w:szCs w:val="20"/>
        </w:rPr>
        <w:t>DLInformationTransferMRDC</w:t>
      </w:r>
      <w:proofErr w:type="spellEnd"/>
      <w:r w:rsidRPr="001623B4">
        <w:rPr>
          <w:rFonts w:ascii="Arial" w:hAnsi="Arial" w:cs="Arial"/>
          <w:sz w:val="20"/>
          <w:szCs w:val="20"/>
        </w:rPr>
        <w:t xml:space="preserve">, is introduced in order to allow the SN to encapsulate (for SRB3) the MN response (i.e., </w:t>
      </w:r>
      <w:proofErr w:type="spellStart"/>
      <w:r w:rsidRPr="001623B4">
        <w:rPr>
          <w:rFonts w:ascii="Arial" w:hAnsi="Arial" w:cs="Arial"/>
          <w:sz w:val="20"/>
          <w:szCs w:val="20"/>
        </w:rPr>
        <w:t>RRCReconfiguration</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When receiving a MN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Split SRB1 is always used for the transmission of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BF6C19" w:rsidRDefault="002773F9" w:rsidP="002773F9">
      <w:pPr>
        <w:pStyle w:val="EmailDiscussion2"/>
        <w:ind w:left="0" w:firstLine="0"/>
        <w:rPr>
          <w:rFonts w:cs="Arial"/>
          <w:i/>
          <w:lang w:val="en-US"/>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13][</w:t>
      </w:r>
      <w:proofErr w:type="gramEnd"/>
      <w:r w:rsidRPr="00BF6C19">
        <w:rPr>
          <w:lang w:val="en-US"/>
        </w:rPr>
        <w:t>DCCA] Stage 2 running CRs 36.300, 38.300 (Ericsson)</w:t>
      </w:r>
    </w:p>
    <w:p w14:paraId="18D7C202" w14:textId="77777777" w:rsidR="00B27A72" w:rsidRPr="00BF6C19" w:rsidRDefault="00B27A72" w:rsidP="00B27A72">
      <w:pPr>
        <w:pStyle w:val="Doc-text2"/>
        <w:ind w:left="1985"/>
        <w:rPr>
          <w:lang w:val="en-US"/>
        </w:rPr>
      </w:pPr>
      <w:r w:rsidRPr="00BF6C19">
        <w:rPr>
          <w:lang w:val="en-US"/>
        </w:rPr>
        <w:tab/>
        <w:t xml:space="preserve">Scope: Final check on the stage 2 CRs </w:t>
      </w:r>
    </w:p>
    <w:p w14:paraId="283A98B3" w14:textId="77777777" w:rsidR="00B27A72" w:rsidRPr="00BF6C19" w:rsidRDefault="00B27A72" w:rsidP="00B27A72">
      <w:pPr>
        <w:pStyle w:val="EmailDiscussion2"/>
        <w:ind w:left="1985"/>
        <w:rPr>
          <w:lang w:val="en-US"/>
        </w:rPr>
      </w:pPr>
      <w:r w:rsidRPr="00BF6C19">
        <w:rPr>
          <w:lang w:val="en-US"/>
        </w:rPr>
        <w:tab/>
        <w:t>Intended outcome: Endorsed CRs</w:t>
      </w:r>
    </w:p>
    <w:p w14:paraId="6B00D9ED" w14:textId="4B7ADDFE" w:rsidR="00B27A72" w:rsidRPr="00BF6C19" w:rsidRDefault="00B27A72" w:rsidP="00B27A72">
      <w:pPr>
        <w:pStyle w:val="EmailDiscussion2"/>
        <w:ind w:left="1985"/>
        <w:rPr>
          <w:lang w:val="en-US"/>
        </w:rPr>
      </w:pPr>
      <w:r w:rsidRPr="00BF6C19">
        <w:rPr>
          <w:lang w:val="en-US"/>
        </w:rPr>
        <w:tab/>
        <w:t>Deadline:  2019-12-13</w:t>
      </w:r>
    </w:p>
    <w:p w14:paraId="43A33702" w14:textId="77777777" w:rsidR="00B27A72" w:rsidRPr="00BF6C19" w:rsidRDefault="00B27A72" w:rsidP="00B27A72">
      <w:pPr>
        <w:pStyle w:val="EmailDiscussion2"/>
        <w:ind w:left="1985"/>
        <w:rPr>
          <w:lang w:val="en-US"/>
        </w:rPr>
      </w:pPr>
    </w:p>
    <w:p w14:paraId="0B5CEC48" w14:textId="1A226E55"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14][</w:t>
      </w:r>
      <w:proofErr w:type="gramEnd"/>
      <w:r w:rsidRPr="00BF6C19">
        <w:rPr>
          <w:lang w:val="en-US"/>
        </w:rPr>
        <w:t>DCCA] Stage 2 running CRs 37.340 (vivo)</w:t>
      </w:r>
    </w:p>
    <w:p w14:paraId="06E12DA6" w14:textId="282B4335" w:rsidR="00B27A72" w:rsidRPr="00BF6C19" w:rsidRDefault="00B27A72" w:rsidP="00B27A72">
      <w:pPr>
        <w:pStyle w:val="Doc-text2"/>
        <w:ind w:left="1985"/>
        <w:rPr>
          <w:lang w:val="en-US"/>
        </w:rPr>
      </w:pPr>
      <w:r w:rsidRPr="00BF6C19">
        <w:rPr>
          <w:lang w:val="en-US"/>
        </w:rPr>
        <w:tab/>
        <w:t>Scope: Final check on the stage 2 CR</w:t>
      </w:r>
    </w:p>
    <w:p w14:paraId="07A0E238" w14:textId="1EBE1ECC" w:rsidR="00B27A72" w:rsidRPr="00BF6C19" w:rsidRDefault="00B27A72" w:rsidP="00B27A72">
      <w:pPr>
        <w:pStyle w:val="EmailDiscussion2"/>
        <w:ind w:left="1985"/>
        <w:rPr>
          <w:lang w:val="en-US"/>
        </w:rPr>
      </w:pPr>
      <w:r w:rsidRPr="00BF6C19">
        <w:rPr>
          <w:lang w:val="en-US"/>
        </w:rPr>
        <w:tab/>
        <w:t>Intended outcome: Endorsed CR</w:t>
      </w:r>
    </w:p>
    <w:p w14:paraId="42133890" w14:textId="35EF61C9" w:rsidR="00B27A72" w:rsidRPr="00BF6C19" w:rsidRDefault="00B27A72" w:rsidP="00B27A72">
      <w:pPr>
        <w:pStyle w:val="EmailDiscussion2"/>
        <w:ind w:left="1985"/>
        <w:rPr>
          <w:lang w:val="en-US"/>
        </w:rPr>
      </w:pPr>
      <w:r w:rsidRPr="00BF6C19">
        <w:rPr>
          <w:lang w:val="en-US"/>
        </w:rPr>
        <w:tab/>
        <w:t>Deadline:  2019-12-13</w:t>
      </w:r>
    </w:p>
    <w:p w14:paraId="3B872A9F" w14:textId="77777777" w:rsidR="00B27A72" w:rsidRPr="00BF6C19" w:rsidRDefault="00B27A72" w:rsidP="00B27A72">
      <w:pPr>
        <w:pStyle w:val="EmailDiscussion2"/>
        <w:ind w:left="1985"/>
        <w:rPr>
          <w:lang w:val="en-US"/>
        </w:rPr>
      </w:pPr>
    </w:p>
    <w:p w14:paraId="336334B3" w14:textId="77777777"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33][</w:t>
      </w:r>
      <w:proofErr w:type="gramEnd"/>
      <w:r w:rsidRPr="00BF6C19">
        <w:rPr>
          <w:lang w:val="en-US"/>
        </w:rPr>
        <w:t>DCCA] RRC running CRs 36.331, 38.331 (Ericsson)</w:t>
      </w:r>
    </w:p>
    <w:p w14:paraId="7FE9779D" w14:textId="77777777" w:rsidR="00B27A72" w:rsidRPr="00BF6C19" w:rsidRDefault="00B27A72" w:rsidP="00B27A72">
      <w:pPr>
        <w:pStyle w:val="Doc-text2"/>
        <w:ind w:left="1985"/>
        <w:rPr>
          <w:lang w:val="en-US"/>
        </w:rPr>
      </w:pPr>
      <w:r w:rsidRPr="00BF6C19">
        <w:rPr>
          <w:lang w:val="en-US"/>
        </w:rPr>
        <w:tab/>
        <w:t xml:space="preserve">Scope: agreeable Draft CRs for next meeting, capturing agreements </w:t>
      </w:r>
    </w:p>
    <w:p w14:paraId="3A9EB1E7" w14:textId="77777777" w:rsidR="00B27A72" w:rsidRPr="00BF6C19" w:rsidRDefault="00B27A72" w:rsidP="00B27A72">
      <w:pPr>
        <w:pStyle w:val="EmailDiscussion2"/>
        <w:ind w:left="1985"/>
        <w:rPr>
          <w:lang w:val="en-US"/>
        </w:rPr>
      </w:pPr>
      <w:r w:rsidRPr="00BF6C19">
        <w:rPr>
          <w:lang w:val="en-US"/>
        </w:rPr>
        <w:tab/>
        <w:t>Intended outcome: Agreeable Draft CR</w:t>
      </w:r>
    </w:p>
    <w:p w14:paraId="751BCC19" w14:textId="77777777" w:rsidR="00B27A72" w:rsidRPr="00BF6C19" w:rsidRDefault="00B27A72" w:rsidP="00B27A72">
      <w:pPr>
        <w:pStyle w:val="EmailDiscussion2"/>
        <w:ind w:left="1985"/>
        <w:rPr>
          <w:lang w:val="en-US"/>
        </w:rPr>
      </w:pPr>
      <w:r w:rsidRPr="00BF6C19">
        <w:rPr>
          <w:lang w:val="en-US"/>
        </w:rPr>
        <w:lastRenderedPageBreak/>
        <w:tab/>
        <w:t>Deadline:  2020-01-23</w:t>
      </w:r>
    </w:p>
    <w:p w14:paraId="47CBC528" w14:textId="77777777" w:rsidR="008002B5" w:rsidRPr="00BF6C19" w:rsidRDefault="008002B5" w:rsidP="008002B5">
      <w:pPr>
        <w:pStyle w:val="EmailDiscussion2"/>
        <w:ind w:left="0" w:firstLine="0"/>
        <w:rPr>
          <w:rFonts w:cs="Arial"/>
          <w:lang w:val="en-US"/>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BF6C19" w:rsidRDefault="00174ABB" w:rsidP="003D2690">
      <w:pPr>
        <w:pStyle w:val="EmailDiscussion"/>
        <w:numPr>
          <w:ilvl w:val="1"/>
          <w:numId w:val="14"/>
        </w:numPr>
        <w:rPr>
          <w:rFonts w:cs="Arial"/>
          <w:b w:val="0"/>
          <w:i/>
          <w:lang w:val="en-US"/>
        </w:rPr>
      </w:pPr>
      <w:r w:rsidRPr="00BF6C19">
        <w:rPr>
          <w:rFonts w:cs="Arial"/>
          <w:b w:val="0"/>
          <w:i/>
          <w:lang w:val="en-US"/>
        </w:rPr>
        <w:t>[108#</w:t>
      </w:r>
      <w:proofErr w:type="gramStart"/>
      <w:r w:rsidR="00F9293F" w:rsidRPr="00BF6C19">
        <w:rPr>
          <w:rFonts w:cs="Arial"/>
          <w:b w:val="0"/>
          <w:i/>
          <w:lang w:val="en-US"/>
        </w:rPr>
        <w:t>15</w:t>
      </w:r>
      <w:r w:rsidRPr="00BF6C19">
        <w:rPr>
          <w:rFonts w:cs="Arial"/>
          <w:b w:val="0"/>
          <w:i/>
          <w:lang w:val="en-US"/>
        </w:rPr>
        <w:t>][</w:t>
      </w:r>
      <w:proofErr w:type="gramEnd"/>
      <w:r w:rsidRPr="00BF6C19">
        <w:rPr>
          <w:rFonts w:cs="Arial"/>
          <w:b w:val="0"/>
          <w:i/>
          <w:lang w:val="en-US"/>
        </w:rPr>
        <w:t>DCCA] Power control for NR DC (Vivo)</w:t>
      </w:r>
    </w:p>
    <w:p w14:paraId="3AC97EC0" w14:textId="77777777" w:rsidR="00174ABB" w:rsidRPr="00BF6C19" w:rsidRDefault="00174ABB" w:rsidP="00174ABB">
      <w:pPr>
        <w:pStyle w:val="EmailDiscussion2"/>
        <w:rPr>
          <w:rFonts w:cs="Arial"/>
          <w:lang w:val="en-US"/>
        </w:rPr>
      </w:pPr>
      <w:r w:rsidRPr="00BF6C19">
        <w:rPr>
          <w:rFonts w:cs="Arial"/>
          <w:i/>
          <w:lang w:val="en-US"/>
        </w:rPr>
        <w:tab/>
      </w:r>
      <w:r w:rsidRPr="00BF6C19">
        <w:rPr>
          <w:rFonts w:cs="Arial"/>
          <w:lang w:val="en-US"/>
        </w:rPr>
        <w:tab/>
        <w:t>Intended outcome: Endorsed TP, input to the running CR</w:t>
      </w:r>
    </w:p>
    <w:p w14:paraId="5F104D16" w14:textId="25E54AA0" w:rsidR="00174ABB" w:rsidRPr="001623B4" w:rsidRDefault="00174ABB" w:rsidP="00174ABB">
      <w:pPr>
        <w:pStyle w:val="EmailDiscussion2"/>
        <w:rPr>
          <w:rFonts w:cs="Arial"/>
        </w:rPr>
      </w:pPr>
      <w:r w:rsidRPr="00BF6C19">
        <w:rPr>
          <w:rFonts w:cs="Arial"/>
          <w:lang w:val="en-US"/>
        </w:rPr>
        <w:tab/>
      </w:r>
      <w:r w:rsidRPr="00BF6C19">
        <w:rPr>
          <w:rFonts w:cs="Arial"/>
          <w:lang w:val="en-US"/>
        </w:rPr>
        <w:tab/>
      </w:r>
      <w:r w:rsidRPr="001623B4">
        <w:rPr>
          <w:rFonts w:cs="Arial"/>
        </w:rPr>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the UE stops the validity timer and also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does not include idle/inactive measurement configuration, the UE keeps the configuration and T331 continues running (i.e. no action);</w:t>
      </w:r>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includes idle/inactive measurement configuration, the new configuration completely replaces the old configuration (</w:t>
      </w:r>
      <w:proofErr w:type="spellStart"/>
      <w:r w:rsidRPr="001623B4">
        <w:rPr>
          <w:rFonts w:ascii="Arial" w:hAnsi="Arial" w:cs="Arial"/>
          <w:sz w:val="20"/>
          <w:szCs w:val="20"/>
          <w:lang w:val="en-GB"/>
        </w:rPr>
        <w:t>incl</w:t>
      </w:r>
      <w:proofErr w:type="spellEnd"/>
      <w:r w:rsidRPr="001623B4">
        <w:rPr>
          <w:rFonts w:ascii="Arial" w:hAnsi="Arial" w:cs="Arial"/>
          <w:sz w:val="20"/>
          <w:szCs w:val="20"/>
          <w:lang w:val="en-GB"/>
        </w:rPr>
        <w:t xml:space="preserve">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includes an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is defined as a carrier list (which could be different from the carriers to be measured during 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w:t>
      </w:r>
      <w:proofErr w:type="spellStart"/>
      <w:r w:rsidRPr="001623B4">
        <w:rPr>
          <w:rFonts w:ascii="Arial" w:hAnsi="Arial" w:cs="Arial"/>
          <w:sz w:val="20"/>
          <w:szCs w:val="20"/>
          <w:lang w:val="en-GB"/>
        </w:rPr>
        <w:t>anycell</w:t>
      </w:r>
      <w:proofErr w:type="spellEnd"/>
      <w:r w:rsidRPr="001623B4">
        <w:rPr>
          <w:rFonts w:ascii="Arial" w:hAnsi="Arial" w:cs="Arial"/>
          <w:sz w:val="20"/>
          <w:szCs w:val="20"/>
          <w:lang w:val="en-GB"/>
        </w:rPr>
        <w:t xml:space="preserve">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network can request (in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UE can include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released by an eNB which only configures </w:t>
      </w:r>
      <w:proofErr w:type="spellStart"/>
      <w:r w:rsidRPr="001623B4">
        <w:rPr>
          <w:rFonts w:ascii="Arial" w:hAnsi="Arial" w:cs="Arial"/>
          <w:sz w:val="20"/>
          <w:szCs w:val="20"/>
          <w:lang w:val="en-GB"/>
        </w:rPr>
        <w:t>bcast</w:t>
      </w:r>
      <w:proofErr w:type="spellEnd"/>
      <w:r w:rsidRPr="001623B4">
        <w:rPr>
          <w:rFonts w:ascii="Arial" w:hAnsi="Arial" w:cs="Arial"/>
          <w:sz w:val="20"/>
          <w:szCs w:val="20"/>
          <w:lang w:val="en-GB"/>
        </w:rPr>
        <w:t xml:space="preserve"> LTE early measurements and then reselects to an eNB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At least one indication is introduced in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xml:space="preserve"> to indicate that the UE shall include the LTE and/or NR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dormancy, the UE clears/suspends any uplink grants (type 1 and type2) associated with the SCell.</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As dormant state in LTE </w:t>
      </w:r>
      <w:proofErr w:type="spellStart"/>
      <w:r w:rsidRPr="001623B4">
        <w:rPr>
          <w:rFonts w:ascii="Arial" w:hAnsi="Arial" w:cs="Arial"/>
          <w:sz w:val="20"/>
          <w:szCs w:val="20"/>
          <w:lang w:val="en-GB"/>
        </w:rPr>
        <w:t>euCA</w:t>
      </w:r>
      <w:proofErr w:type="spellEnd"/>
      <w:r w:rsidRPr="001623B4">
        <w:rPr>
          <w:rFonts w:ascii="Arial" w:hAnsi="Arial" w:cs="Arial"/>
          <w:sz w:val="20"/>
          <w:szCs w:val="20"/>
          <w:lang w:val="en-GB"/>
        </w:rPr>
        <w:t>, SCell dormancy is not applicable to the PUCCH SCell.</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WA: If in dormancy SCell,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Send LS to R1 cc R4 informing of agreements, stating that this is not finished and e.g. SRS transmissions on the dormancy SCell is still FFS (no action)  [R2-1916587]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The guard timer for fast MCG link recovery should be configured via dedicated </w:t>
      </w:r>
      <w:proofErr w:type="spellStart"/>
      <w:r w:rsidRPr="001623B4">
        <w:rPr>
          <w:rFonts w:ascii="Arial" w:hAnsi="Arial" w:cs="Arial"/>
          <w:sz w:val="20"/>
          <w:szCs w:val="20"/>
        </w:rPr>
        <w:t>signalling</w:t>
      </w:r>
      <w:proofErr w:type="spellEnd"/>
      <w:r w:rsidRPr="001623B4">
        <w:rPr>
          <w:rFonts w:ascii="Arial" w:hAnsi="Arial" w:cs="Arial"/>
          <w:sz w:val="20"/>
          <w:szCs w:val="20"/>
        </w:rPr>
        <w:t>,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configuration of guard timer implicitly indicates that the feature of fast MCG link recovery is enabled by the network, and that the UE shall initiate the procedure.</w:t>
      </w:r>
    </w:p>
    <w:p w14:paraId="70E8772C" w14:textId="77777777" w:rsidR="00E25172" w:rsidRPr="00BF6C19" w:rsidRDefault="00E25172" w:rsidP="00EE2394">
      <w:pPr>
        <w:rPr>
          <w:rFonts w:ascii="Arial" w:hAnsi="Arial" w:cs="Arial"/>
          <w:lang w:val="en-US"/>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BF6C19" w:rsidRDefault="002773F9" w:rsidP="002773F9">
      <w:pPr>
        <w:pStyle w:val="EmailDiscussion2"/>
        <w:ind w:left="0" w:firstLine="0"/>
        <w:rPr>
          <w:rFonts w:cs="Arial"/>
          <w:lang w:val="en-US"/>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or </w:t>
      </w:r>
      <w:proofErr w:type="spellStart"/>
      <w:r w:rsidRPr="001623B4">
        <w:rPr>
          <w:rFonts w:ascii="Arial" w:hAnsi="Arial" w:cs="Arial"/>
          <w:sz w:val="20"/>
          <w:szCs w:val="20"/>
        </w:rPr>
        <w:t>PSCell</w:t>
      </w:r>
      <w:proofErr w:type="spellEnd"/>
      <w:r w:rsidRPr="001623B4">
        <w:rPr>
          <w:rFonts w:ascii="Arial" w:hAnsi="Arial" w:cs="Arial"/>
          <w:sz w:val="20"/>
          <w:szCs w:val="20"/>
        </w:rPr>
        <w:t xml:space="preserve">) within the same cell group for the calculation of HARQ Process ID in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or </w:t>
      </w:r>
      <w:proofErr w:type="spellStart"/>
      <w:r w:rsidRPr="001623B4">
        <w:rPr>
          <w:rFonts w:ascii="Arial" w:hAnsi="Arial" w:cs="Arial"/>
          <w:sz w:val="20"/>
          <w:szCs w:val="20"/>
        </w:rPr>
        <w:t>PSCell</w:t>
      </w:r>
      <w:proofErr w:type="spellEnd"/>
      <w:r w:rsidRPr="001623B4">
        <w:rPr>
          <w:rFonts w:ascii="Arial" w:hAnsi="Arial" w:cs="Arial"/>
          <w:sz w:val="20"/>
          <w:szCs w:val="20"/>
        </w:rPr>
        <w:t xml:space="preserve">) within the same cell group for calculation of downlink/uplink assignment occurrences of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or </w:t>
      </w:r>
      <w:proofErr w:type="spellStart"/>
      <w:r w:rsidRPr="001623B4">
        <w:rPr>
          <w:rFonts w:ascii="Arial" w:hAnsi="Arial" w:cs="Arial"/>
          <w:sz w:val="20"/>
          <w:szCs w:val="20"/>
        </w:rPr>
        <w:t>PSCell</w:t>
      </w:r>
      <w:proofErr w:type="spellEnd"/>
      <w:r w:rsidRPr="001623B4">
        <w:rPr>
          <w:rFonts w:ascii="Arial" w:hAnsi="Arial" w:cs="Arial"/>
          <w:sz w:val="20"/>
          <w:szCs w:val="20"/>
        </w:rPr>
        <w:t xml:space="preserve">) within the same cell group for DRX on-duration determination,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is used for UP operation (CG, DRX </w:t>
      </w:r>
      <w:proofErr w:type="spellStart"/>
      <w:r w:rsidRPr="001623B4">
        <w:rPr>
          <w:rFonts w:ascii="Arial" w:hAnsi="Arial" w:cs="Arial"/>
          <w:sz w:val="20"/>
          <w:szCs w:val="20"/>
        </w:rPr>
        <w:t>etc</w:t>
      </w:r>
      <w:proofErr w:type="spellEnd"/>
      <w:r w:rsidRPr="001623B4">
        <w:rPr>
          <w:rFonts w:ascii="Arial" w:hAnsi="Arial" w:cs="Arial"/>
          <w:sz w:val="20"/>
          <w:szCs w:val="20"/>
        </w:rPr>
        <w:t xml:space="preserve">),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t>[</w:t>
      </w: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w:t>
      </w:r>
      <w:proofErr w:type="spellStart"/>
      <w:r w:rsidRPr="001623B4">
        <w:rPr>
          <w:rFonts w:eastAsia="Times New Roman" w:cs="Arial"/>
          <w:kern w:val="2"/>
          <w:szCs w:val="20"/>
          <w:lang w:val="en-US" w:eastAsia="ja-JP"/>
        </w:rPr>
        <w:t>signalling</w:t>
      </w:r>
      <w:proofErr w:type="spellEnd"/>
      <w:r w:rsidRPr="001623B4">
        <w:rPr>
          <w:rFonts w:eastAsia="Times New Roman" w:cs="Arial"/>
          <w:kern w:val="2"/>
          <w:szCs w:val="20"/>
          <w:lang w:val="en-US" w:eastAsia="ja-JP"/>
        </w:rPr>
        <w:t xml:space="preserve"> design for slot offset, taking into account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Identify features and dependencies (incl also e.g. TDD-FDD </w:t>
      </w:r>
      <w:proofErr w:type="spellStart"/>
      <w:r w:rsidRPr="001623B4">
        <w:rPr>
          <w:rFonts w:eastAsia="Times New Roman" w:cs="Arial"/>
          <w:kern w:val="2"/>
          <w:szCs w:val="20"/>
          <w:lang w:val="en-US" w:eastAsia="ja-JP"/>
        </w:rPr>
        <w:t>FRx</w:t>
      </w:r>
      <w:proofErr w:type="spellEnd"/>
      <w:r w:rsidRPr="001623B4">
        <w:rPr>
          <w:rFonts w:eastAsia="Times New Roman" w:cs="Arial"/>
          <w:kern w:val="2"/>
          <w:szCs w:val="20"/>
          <w:lang w:val="en-US" w:eastAsia="ja-JP"/>
        </w:rPr>
        <w:t xml:space="preserve">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093FC0C4" w:rsidR="0022050F" w:rsidRDefault="0022050F" w:rsidP="00AB6250">
      <w:pPr>
        <w:pStyle w:val="EmailDiscussion2"/>
        <w:rPr>
          <w:rFonts w:cs="Arial"/>
        </w:rPr>
      </w:pPr>
    </w:p>
    <w:p w14:paraId="22B06134" w14:textId="37980AE7" w:rsidR="00A228EB" w:rsidRPr="00A376E4" w:rsidRDefault="00A228EB" w:rsidP="00A228EB">
      <w:pPr>
        <w:outlineLvl w:val="4"/>
        <w:rPr>
          <w:rFonts w:ascii="Arial" w:hAnsi="Arial" w:cs="Arial"/>
          <w:b/>
          <w:u w:val="single"/>
          <w:lang w:eastAsia="ja-JP"/>
        </w:rPr>
      </w:pPr>
      <w:r w:rsidRPr="00A376E4">
        <w:rPr>
          <w:rFonts w:ascii="Arial" w:hAnsi="Arial" w:cs="Arial"/>
          <w:b/>
          <w:u w:val="single"/>
          <w:lang w:eastAsia="ja-JP"/>
        </w:rPr>
        <w:t>RAN2#109-e (Feb/Mar 2019):</w:t>
      </w:r>
    </w:p>
    <w:p w14:paraId="638DCA46" w14:textId="00A589F8" w:rsidR="00A228EB" w:rsidRPr="00A376E4" w:rsidRDefault="00D07071" w:rsidP="00A228EB">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00A228EB" w:rsidRPr="00A376E4">
        <w:rPr>
          <w:rFonts w:ascii="Arial" w:hAnsi="Arial" w:cs="Arial"/>
          <w:b/>
          <w:sz w:val="20"/>
          <w:szCs w:val="20"/>
        </w:rPr>
        <w:t>CRs:</w:t>
      </w:r>
    </w:p>
    <w:p w14:paraId="5195DD15" w14:textId="77777777" w:rsidR="00A228EB" w:rsidRPr="00A376E4" w:rsidRDefault="00A228EB" w:rsidP="00A228EB">
      <w:pPr>
        <w:pStyle w:val="EmailDiscussion2"/>
        <w:ind w:left="0" w:firstLine="0"/>
        <w:rPr>
          <w:rFonts w:cs="Arial"/>
          <w:i/>
          <w:szCs w:val="20"/>
        </w:rPr>
      </w:pPr>
    </w:p>
    <w:p w14:paraId="7D4F5FEB" w14:textId="6C4CA51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37.340: </w:t>
      </w:r>
      <w:r w:rsidR="00666A9A" w:rsidRPr="00666A9A">
        <w:rPr>
          <w:rFonts w:ascii="Arial" w:hAnsi="Arial" w:cs="Arial"/>
          <w:sz w:val="20"/>
          <w:szCs w:val="20"/>
          <w:lang w:eastAsia="zh-CN"/>
        </w:rPr>
        <w:t>R2-2002395</w:t>
      </w:r>
    </w:p>
    <w:p w14:paraId="691FACC9" w14:textId="378930B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36.300: </w:t>
      </w:r>
      <w:r w:rsidR="00D07071" w:rsidRPr="00116FD4">
        <w:rPr>
          <w:rFonts w:ascii="Arial" w:hAnsi="Arial" w:cs="Arial"/>
          <w:sz w:val="20"/>
          <w:szCs w:val="20"/>
          <w:lang w:val="en-GB"/>
        </w:rPr>
        <w:t>R2-2002371</w:t>
      </w:r>
    </w:p>
    <w:p w14:paraId="7F3482F1" w14:textId="29ED789B"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38.300: </w:t>
      </w:r>
      <w:r w:rsidR="00D07071" w:rsidRPr="00116FD4">
        <w:rPr>
          <w:rFonts w:ascii="Arial" w:hAnsi="Arial" w:cs="Arial"/>
          <w:sz w:val="20"/>
          <w:szCs w:val="20"/>
          <w:lang w:val="en-GB"/>
        </w:rPr>
        <w:t>R2-2002372</w:t>
      </w:r>
    </w:p>
    <w:p w14:paraId="1C905548" w14:textId="44CFA516"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36.331: </w:t>
      </w:r>
      <w:r w:rsidR="00D07071" w:rsidRPr="00116FD4">
        <w:rPr>
          <w:rFonts w:ascii="Arial" w:hAnsi="Arial" w:cs="Arial"/>
          <w:sz w:val="20"/>
          <w:szCs w:val="20"/>
        </w:rPr>
        <w:t>R2-2002391</w:t>
      </w:r>
    </w:p>
    <w:p w14:paraId="68247D33" w14:textId="4C224644"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38.331: </w:t>
      </w:r>
      <w:r w:rsidR="00D07071" w:rsidRPr="00116FD4">
        <w:rPr>
          <w:rFonts w:ascii="Arial" w:hAnsi="Arial" w:cs="Arial"/>
          <w:sz w:val="20"/>
          <w:szCs w:val="20"/>
        </w:rPr>
        <w:t>R2-2002392</w:t>
      </w:r>
    </w:p>
    <w:p w14:paraId="51EF2F6D" w14:textId="3B08236A" w:rsidR="00D07071" w:rsidRPr="00116FD4" w:rsidRDefault="00D07071"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3</w:t>
      </w:r>
      <w:r w:rsidR="00116FD4" w:rsidRPr="00116FD4">
        <w:rPr>
          <w:rFonts w:ascii="Arial" w:hAnsi="Arial" w:cs="Arial"/>
          <w:sz w:val="20"/>
          <w:szCs w:val="20"/>
        </w:rPr>
        <w:t>8</w:t>
      </w:r>
      <w:r w:rsidRPr="00116FD4">
        <w:rPr>
          <w:rFonts w:ascii="Arial" w:hAnsi="Arial" w:cs="Arial"/>
          <w:sz w:val="20"/>
          <w:szCs w:val="20"/>
        </w:rPr>
        <w:t xml:space="preserve">.321: </w:t>
      </w:r>
      <w:r w:rsidR="00116FD4" w:rsidRPr="00116FD4">
        <w:rPr>
          <w:rFonts w:ascii="Arial" w:hAnsi="Arial" w:cs="Arial"/>
          <w:sz w:val="20"/>
          <w:szCs w:val="20"/>
        </w:rPr>
        <w:t>R2-2002382</w:t>
      </w:r>
    </w:p>
    <w:p w14:paraId="424364BC" w14:textId="4328CAB5" w:rsidR="00116FD4" w:rsidRPr="00E96727" w:rsidRDefault="00116FD4" w:rsidP="00A228EB">
      <w:pPr>
        <w:pStyle w:val="ListParagraph"/>
        <w:numPr>
          <w:ilvl w:val="1"/>
          <w:numId w:val="11"/>
        </w:numPr>
        <w:ind w:leftChars="0"/>
        <w:rPr>
          <w:rFonts w:ascii="Arial" w:hAnsi="Arial" w:cs="Arial"/>
          <w:sz w:val="20"/>
          <w:szCs w:val="20"/>
        </w:rPr>
      </w:pPr>
      <w:r w:rsidRPr="00E96727">
        <w:rPr>
          <w:rFonts w:ascii="Arial" w:hAnsi="Arial" w:cs="Arial"/>
          <w:sz w:val="20"/>
          <w:szCs w:val="20"/>
        </w:rPr>
        <w:t>36.306:</w:t>
      </w:r>
      <w:r w:rsidRPr="00E96727">
        <w:rPr>
          <w:rFonts w:ascii="Arial" w:hAnsi="Arial" w:cs="Arial"/>
          <w:sz w:val="20"/>
          <w:szCs w:val="20"/>
          <w:lang w:val="en-GB"/>
        </w:rPr>
        <w:t xml:space="preserve"> R2-2002335 </w:t>
      </w:r>
      <w:r w:rsidR="00666A9A">
        <w:rPr>
          <w:rFonts w:ascii="Arial" w:hAnsi="Arial" w:cs="Arial"/>
          <w:sz w:val="20"/>
          <w:szCs w:val="20"/>
          <w:lang w:val="en-GB"/>
        </w:rPr>
        <w:t>(</w:t>
      </w:r>
      <w:bookmarkStart w:id="10" w:name="_GoBack"/>
      <w:r w:rsidR="00666A9A">
        <w:rPr>
          <w:rFonts w:ascii="Arial" w:hAnsi="Arial" w:cs="Arial"/>
          <w:sz w:val="20"/>
          <w:szCs w:val="20"/>
          <w:lang w:val="en-GB"/>
        </w:rPr>
        <w:t>endorsed</w:t>
      </w:r>
      <w:bookmarkEnd w:id="10"/>
      <w:r w:rsidR="00666A9A">
        <w:rPr>
          <w:rFonts w:ascii="Arial" w:hAnsi="Arial" w:cs="Arial"/>
          <w:sz w:val="20"/>
          <w:szCs w:val="20"/>
          <w:lang w:val="en-GB"/>
        </w:rPr>
        <w:t xml:space="preserve"> draft CR not for approval at RP)</w:t>
      </w:r>
    </w:p>
    <w:p w14:paraId="0F5A3E59" w14:textId="1275FFF8" w:rsidR="00116FD4" w:rsidRPr="00E96727" w:rsidRDefault="00116FD4" w:rsidP="00A228EB">
      <w:pPr>
        <w:pStyle w:val="ListParagraph"/>
        <w:numPr>
          <w:ilvl w:val="1"/>
          <w:numId w:val="11"/>
        </w:numPr>
        <w:ind w:leftChars="0"/>
        <w:rPr>
          <w:rFonts w:ascii="Arial" w:hAnsi="Arial" w:cs="Arial"/>
          <w:sz w:val="20"/>
          <w:szCs w:val="20"/>
        </w:rPr>
      </w:pPr>
      <w:r w:rsidRPr="00E96727">
        <w:rPr>
          <w:rFonts w:ascii="Arial" w:hAnsi="Arial" w:cs="Arial"/>
          <w:sz w:val="20"/>
          <w:szCs w:val="20"/>
        </w:rPr>
        <w:t>38.306: R2-2001192</w:t>
      </w:r>
      <w:r w:rsidR="00666A9A" w:rsidRPr="00E96727">
        <w:rPr>
          <w:rFonts w:ascii="Arial" w:hAnsi="Arial" w:cs="Arial"/>
          <w:sz w:val="20"/>
          <w:szCs w:val="20"/>
          <w:lang w:val="en-GB"/>
        </w:rPr>
        <w:t> </w:t>
      </w:r>
      <w:r w:rsidR="00666A9A">
        <w:rPr>
          <w:rFonts w:ascii="Arial" w:hAnsi="Arial" w:cs="Arial"/>
          <w:sz w:val="20"/>
          <w:szCs w:val="20"/>
          <w:lang w:val="en-GB"/>
        </w:rPr>
        <w:t>(endorsed draft CR not for approval at RP)</w:t>
      </w:r>
    </w:p>
    <w:p w14:paraId="2C67295D" w14:textId="77777777" w:rsidR="00116FD4" w:rsidRPr="00116FD4" w:rsidRDefault="00116FD4" w:rsidP="00116FD4">
      <w:pPr>
        <w:rPr>
          <w:rFonts w:ascii="Arial" w:hAnsi="Arial" w:cs="Arial"/>
          <w:sz w:val="20"/>
          <w:szCs w:val="20"/>
          <w:lang w:val="en-GB"/>
        </w:rPr>
      </w:pPr>
    </w:p>
    <w:p w14:paraId="16F21832" w14:textId="373173F1" w:rsidR="00A228EB" w:rsidRPr="00A376E4" w:rsidRDefault="00A228EB" w:rsidP="00A228EB">
      <w:pPr>
        <w:pStyle w:val="Doc-text2"/>
        <w:ind w:left="1985"/>
        <w:rPr>
          <w:rFonts w:cs="Arial"/>
          <w:szCs w:val="20"/>
        </w:rPr>
      </w:pPr>
    </w:p>
    <w:p w14:paraId="6096F481"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NR DC:</w:t>
      </w:r>
    </w:p>
    <w:p w14:paraId="1A2ED78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02A12BC3" w14:textId="77777777"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lang w:val="en-GB"/>
        </w:rPr>
        <w:t>For NR-DC power control, need an IE to indicate the semi-static TDD pattern of MCG to SN when semi-static power control Alt 1-2 is set by MN (may already be present)</w:t>
      </w:r>
    </w:p>
    <w:p w14:paraId="2BDE30F4" w14:textId="7ECB0645"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Send an LS to check and ask for this to RAN3 (vivo). LS endorsed in</w:t>
      </w:r>
      <w:r w:rsidR="00BF6C19">
        <w:rPr>
          <w:rFonts w:ascii="Arial" w:hAnsi="Arial" w:cs="Arial"/>
          <w:sz w:val="20"/>
          <w:szCs w:val="20"/>
        </w:rPr>
        <w:t xml:space="preserve"> R2-2001759</w:t>
      </w:r>
    </w:p>
    <w:p w14:paraId="44420066" w14:textId="77777777" w:rsidR="00DF3C32"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the LS to RAN4 to inform two new parameters introduced in RAN2 for NR-DC power control. LS </w:t>
      </w:r>
      <w:r w:rsidR="00DF3C32" w:rsidRPr="00A376E4">
        <w:rPr>
          <w:rFonts w:ascii="Arial" w:hAnsi="Arial" w:cs="Arial"/>
          <w:sz w:val="20"/>
          <w:szCs w:val="20"/>
        </w:rPr>
        <w:t xml:space="preserve">endorsed in </w:t>
      </w:r>
      <w:r w:rsidRPr="00A376E4">
        <w:rPr>
          <w:rFonts w:ascii="Arial" w:hAnsi="Arial" w:cs="Arial"/>
          <w:sz w:val="20"/>
          <w:szCs w:val="20"/>
        </w:rPr>
        <w:t>in R2-2000294.</w:t>
      </w:r>
    </w:p>
    <w:p w14:paraId="52A4EEFA" w14:textId="08E49558" w:rsidR="00A228EB"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For NR-DC power control, the NR-DC-PC-mode configured by MN is indicated to SN</w:t>
      </w:r>
    </w:p>
    <w:p w14:paraId="0159EFA9" w14:textId="77777777" w:rsidR="00A228EB" w:rsidRPr="00A376E4" w:rsidRDefault="00A228EB" w:rsidP="00A228EB">
      <w:pPr>
        <w:pStyle w:val="ListParagraph"/>
        <w:ind w:leftChars="0" w:left="720"/>
        <w:rPr>
          <w:rFonts w:ascii="Arial" w:hAnsi="Arial" w:cs="Arial"/>
          <w:sz w:val="20"/>
          <w:szCs w:val="20"/>
          <w:lang w:val="en-GB"/>
        </w:rPr>
      </w:pPr>
    </w:p>
    <w:p w14:paraId="724BE5B5"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Early Measurement reporting:</w:t>
      </w:r>
    </w:p>
    <w:p w14:paraId="64B83D4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72DEA2"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UE starts to perform early measurements only when it is configured with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in RRC(Connection)Release (i.e. early measurement cannot be started only based on SIB </w:t>
      </w:r>
      <w:proofErr w:type="spellStart"/>
      <w:r w:rsidRPr="00A376E4">
        <w:rPr>
          <w:rFonts w:ascii="Arial" w:hAnsi="Arial" w:cs="Arial"/>
          <w:sz w:val="20"/>
          <w:szCs w:val="20"/>
        </w:rPr>
        <w:t>signalling</w:t>
      </w:r>
      <w:proofErr w:type="spellEnd"/>
      <w:r w:rsidRPr="00A376E4">
        <w:rPr>
          <w:rFonts w:ascii="Arial" w:hAnsi="Arial" w:cs="Arial"/>
          <w:sz w:val="20"/>
          <w:szCs w:val="20"/>
        </w:rPr>
        <w:t>).</w:t>
      </w:r>
    </w:p>
    <w:p w14:paraId="13735433" w14:textId="77777777" w:rsidR="00DF3C32" w:rsidRPr="00A376E4" w:rsidRDefault="00DF3C32" w:rsidP="00DF3C32">
      <w:pPr>
        <w:pStyle w:val="ListParagraph"/>
        <w:ind w:leftChars="0" w:left="1440"/>
        <w:rPr>
          <w:rFonts w:ascii="Arial" w:hAnsi="Arial" w:cs="Arial"/>
          <w:sz w:val="20"/>
          <w:szCs w:val="20"/>
        </w:rPr>
      </w:pPr>
    </w:p>
    <w:p w14:paraId="4CE49D9A" w14:textId="2F921D1B"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confirms that the different ways of configuring early measurements are: </w:t>
      </w:r>
    </w:p>
    <w:p w14:paraId="19B10D75"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RRC(Connection)Release; or </w:t>
      </w:r>
    </w:p>
    <w:p w14:paraId="09BF7983"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broadcast (except for the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or </w:t>
      </w:r>
    </w:p>
    <w:p w14:paraId="46D3EDF4" w14:textId="385E03AB"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The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contains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and the list of the EUTRA/NR carriers:</w:t>
      </w:r>
    </w:p>
    <w:p w14:paraId="5565704D"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For E-UTRA carriers, the measurement configuration is contained via the dedicated signaling</w:t>
      </w:r>
    </w:p>
    <w:p w14:paraId="36FED96D" w14:textId="518E2670"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 xml:space="preserve">For each of the NR carriers, the SSB configuration can be configured either via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or via SIB. </w:t>
      </w:r>
    </w:p>
    <w:p w14:paraId="69E7F932" w14:textId="4A71F5A1"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to confirm that the NR/EUTRA carrier list </w:t>
      </w:r>
      <w:proofErr w:type="spellStart"/>
      <w:r w:rsidRPr="00A376E4">
        <w:rPr>
          <w:rFonts w:ascii="Arial" w:hAnsi="Arial" w:cs="Arial"/>
          <w:sz w:val="20"/>
          <w:szCs w:val="20"/>
        </w:rPr>
        <w:t>can not</w:t>
      </w:r>
      <w:proofErr w:type="spellEnd"/>
      <w:r w:rsidRPr="00A376E4">
        <w:rPr>
          <w:rFonts w:ascii="Arial" w:hAnsi="Arial" w:cs="Arial"/>
          <w:sz w:val="20"/>
          <w:szCs w:val="20"/>
        </w:rPr>
        <w:t xml:space="preserve"> be split into SIB and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either both in SIB or both in dedicated).</w:t>
      </w:r>
    </w:p>
    <w:p w14:paraId="034FE1C3" w14:textId="54777D44"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range in LTE </w:t>
      </w:r>
      <w:proofErr w:type="spellStart"/>
      <w:r w:rsidRPr="00A376E4">
        <w:rPr>
          <w:rFonts w:ascii="Arial" w:hAnsi="Arial" w:cs="Arial"/>
          <w:sz w:val="20"/>
          <w:szCs w:val="20"/>
        </w:rPr>
        <w:t>euCA</w:t>
      </w:r>
      <w:proofErr w:type="spellEnd"/>
      <w:r w:rsidRPr="00A376E4">
        <w:rPr>
          <w:rFonts w:ascii="Arial" w:hAnsi="Arial" w:cs="Arial"/>
          <w:sz w:val="20"/>
          <w:szCs w:val="20"/>
        </w:rPr>
        <w:t xml:space="preserve"> to be adopted in NR (i.e. ENUMERATED {sec10, sec30, sec60, sec120, sec180, sec240, sec300, spare})</w:t>
      </w:r>
    </w:p>
    <w:p w14:paraId="2A94AD37" w14:textId="2A4D0AB6"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As in LTE </w:t>
      </w:r>
      <w:proofErr w:type="spellStart"/>
      <w:r w:rsidRPr="00A376E4">
        <w:rPr>
          <w:rFonts w:ascii="Arial" w:hAnsi="Arial" w:cs="Arial"/>
          <w:sz w:val="20"/>
          <w:szCs w:val="20"/>
        </w:rPr>
        <w:t>euCA</w:t>
      </w:r>
      <w:proofErr w:type="spellEnd"/>
      <w:r w:rsidRPr="00A376E4">
        <w:rPr>
          <w:rFonts w:ascii="Arial" w:hAnsi="Arial" w:cs="Arial"/>
          <w:sz w:val="20"/>
          <w:szCs w:val="20"/>
        </w:rPr>
        <w:t>, the RSRQ-Range-r13 IE (i.e. -30..46) will be used for specifying the thresholds for early measurement reporting of E-UTRA carriers in NR.</w:t>
      </w:r>
    </w:p>
    <w:p w14:paraId="24C5D361" w14:textId="79F0092A"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SCS IE to be on the top level of the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(i.e. not within the </w:t>
      </w:r>
      <w:proofErr w:type="spellStart"/>
      <w:r w:rsidRPr="00A376E4">
        <w:rPr>
          <w:rFonts w:ascii="Arial" w:hAnsi="Arial" w:cs="Arial"/>
          <w:sz w:val="20"/>
          <w:szCs w:val="20"/>
        </w:rPr>
        <w:t>ssb-MeasConfig</w:t>
      </w:r>
      <w:proofErr w:type="spellEnd"/>
      <w:r w:rsidRPr="00A376E4">
        <w:rPr>
          <w:rFonts w:ascii="Arial" w:hAnsi="Arial" w:cs="Arial"/>
          <w:sz w:val="20"/>
          <w:szCs w:val="20"/>
        </w:rPr>
        <w:t xml:space="preserve"> IE).</w:t>
      </w:r>
    </w:p>
    <w:p w14:paraId="544AE3C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Capture the “available” aspect in procedure text. </w:t>
      </w:r>
    </w:p>
    <w:p w14:paraId="5811950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Clarification to be added in 36.331 that the UE will be configured with only one validity area (either the rel-15 or rel-16 version).</w:t>
      </w:r>
    </w:p>
    <w:p w14:paraId="358EDC7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LTE/NR rel-16, the UE performs measurement on a carrier only if it is capable of CA or DC between the concerned carrier and the serving carrier. </w:t>
      </w:r>
    </w:p>
    <w:p w14:paraId="44ABF66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will be specified for the case of 2-step resume without context fetch (i.e. can be handled via network implementation). </w:t>
      </w:r>
    </w:p>
    <w:p w14:paraId="1417AF7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RNA update is not triggered due to going out of the validity area. </w:t>
      </w:r>
    </w:p>
    <w:p w14:paraId="6BB36C5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measurements while camping in LTE, the UE is required to measure E-UTRA if idleModeMeasurements-r15 is included. The UE is required to measure NR carriers, if idleModeMeasurements-r16 is included IEs, in SIB2 respectively.</w:t>
      </w:r>
    </w:p>
    <w:p w14:paraId="5D4FB545"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NR rel-16, the </w:t>
      </w:r>
      <w:proofErr w:type="spellStart"/>
      <w:r w:rsidRPr="00A376E4">
        <w:rPr>
          <w:rFonts w:ascii="Arial" w:hAnsi="Arial" w:cs="Arial"/>
          <w:sz w:val="20"/>
          <w:szCs w:val="20"/>
        </w:rPr>
        <w:t>idleModeMeasurements</w:t>
      </w:r>
      <w:proofErr w:type="spellEnd"/>
      <w:r w:rsidRPr="00A376E4">
        <w:rPr>
          <w:rFonts w:ascii="Arial" w:hAnsi="Arial" w:cs="Arial"/>
          <w:sz w:val="20"/>
          <w:szCs w:val="20"/>
        </w:rPr>
        <w:t xml:space="preserve"> can be used to specify whether the UE is required to perform early measurements on EUTRA, NR or both carriers. FFS if one IE (i.e. ENUMERATED {</w:t>
      </w:r>
      <w:proofErr w:type="spellStart"/>
      <w:r w:rsidRPr="00A376E4">
        <w:rPr>
          <w:rFonts w:ascii="Arial" w:hAnsi="Arial" w:cs="Arial"/>
          <w:sz w:val="20"/>
          <w:szCs w:val="20"/>
        </w:rPr>
        <w:t>eutra</w:t>
      </w:r>
      <w:proofErr w:type="spellEnd"/>
      <w:r w:rsidRPr="00A376E4">
        <w:rPr>
          <w:rFonts w:ascii="Arial" w:hAnsi="Arial" w:cs="Arial"/>
          <w:sz w:val="20"/>
          <w:szCs w:val="20"/>
        </w:rPr>
        <w:t>, nr, both} or separate IEs (i.e. one for EUTRA, one for NR) is to be used.</w:t>
      </w:r>
    </w:p>
    <w:p w14:paraId="55EA017D"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frequencyBandList</w:t>
      </w:r>
      <w:proofErr w:type="spellEnd"/>
      <w:r w:rsidRPr="00A376E4">
        <w:rPr>
          <w:rFonts w:ascii="Arial" w:hAnsi="Arial" w:cs="Arial"/>
          <w:sz w:val="20"/>
          <w:szCs w:val="20"/>
        </w:rPr>
        <w:t xml:space="preserve"> to be on the top level of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FFS regarding nrofSS-BlocksToAverage-r16 and absThreshSS-BlocksConsolidation-r16 IEs. </w:t>
      </w:r>
    </w:p>
    <w:p w14:paraId="0D48080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additional information elements regarding dedicated SSB configuration validity will be specified. </w:t>
      </w:r>
    </w:p>
    <w:p w14:paraId="1F69CD4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rel-16, SFTD measurements cannot be configured as part of early measurement configuration.</w:t>
      </w:r>
    </w:p>
    <w:p w14:paraId="38F55F4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of early measurement results during inter-RAT cell reselection will be specified. </w:t>
      </w:r>
    </w:p>
    <w:p w14:paraId="385621DB"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early measurement configuration will not be enhanced to support per (serving)-frequency early measurement target frequency list. </w:t>
      </w:r>
    </w:p>
    <w:p w14:paraId="5EF0892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 NOTE to be added in 36/38.331 that UE is not required to perform early measurements on a given frequency if it finds mismatch between dedicated and SIB SSB configuration.</w:t>
      </w:r>
    </w:p>
    <w:p w14:paraId="5B891F8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early measurement configuration and reporting, ASN.1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to allow the configuration of</w:t>
      </w:r>
    </w:p>
    <w:p w14:paraId="1135E8A9"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carries to be measured</w:t>
      </w:r>
    </w:p>
    <w:p w14:paraId="29EC9232"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carriers to be reported</w:t>
      </w:r>
    </w:p>
    <w:p w14:paraId="1C153AA3" w14:textId="34CCA542"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32 beams to be included in the NR results</w:t>
      </w:r>
    </w:p>
    <w:p w14:paraId="1A577DBA"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LS to be sent to RAN4 (Ericsson), with the purpose of:</w:t>
      </w:r>
    </w:p>
    <w:p w14:paraId="06B0552A"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informing RAN2 decision</w:t>
      </w:r>
    </w:p>
    <w:p w14:paraId="1BFC4432" w14:textId="24AC7279"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asking for input:</w:t>
      </w:r>
    </w:p>
    <w:p w14:paraId="37D0EA5C" w14:textId="621D0B92" w:rsidR="00DF3C32" w:rsidRPr="00A376E4" w:rsidRDefault="00DF3C32" w:rsidP="00DF3C32">
      <w:pPr>
        <w:pStyle w:val="ListParagraph"/>
        <w:numPr>
          <w:ilvl w:val="4"/>
          <w:numId w:val="11"/>
        </w:numPr>
        <w:ind w:leftChars="0"/>
        <w:rPr>
          <w:rFonts w:ascii="Arial" w:hAnsi="Arial" w:cs="Arial"/>
          <w:sz w:val="20"/>
          <w:szCs w:val="20"/>
        </w:rPr>
      </w:pPr>
      <w:r w:rsidRPr="00A376E4">
        <w:rPr>
          <w:rFonts w:ascii="Arial" w:hAnsi="Arial" w:cs="Arial"/>
          <w:sz w:val="20"/>
          <w:szCs w:val="20"/>
        </w:rPr>
        <w:t>clarification on the UE requirement aspects of early measurement performance and reporting</w:t>
      </w:r>
    </w:p>
    <w:p w14:paraId="0F51BA55" w14:textId="6A8AE39C" w:rsidR="00DF3C32" w:rsidRPr="00FA239D" w:rsidRDefault="00DF3C32" w:rsidP="00DF3C32">
      <w:pPr>
        <w:pStyle w:val="ListParagraph"/>
        <w:numPr>
          <w:ilvl w:val="3"/>
          <w:numId w:val="11"/>
        </w:numPr>
        <w:ind w:leftChars="0"/>
        <w:rPr>
          <w:rFonts w:ascii="Arial" w:hAnsi="Arial" w:cs="Arial"/>
          <w:sz w:val="20"/>
          <w:szCs w:val="20"/>
        </w:rPr>
      </w:pPr>
      <w:r w:rsidRPr="00FA239D">
        <w:rPr>
          <w:rFonts w:ascii="Arial" w:hAnsi="Arial" w:cs="Arial"/>
          <w:sz w:val="20"/>
          <w:szCs w:val="20"/>
        </w:rPr>
        <w:t xml:space="preserve">LS endorsed in </w:t>
      </w:r>
      <w:r w:rsidR="00FA239D" w:rsidRPr="00FA239D">
        <w:rPr>
          <w:rFonts w:ascii="Arial" w:hAnsi="Arial" w:cs="Arial"/>
          <w:sz w:val="20"/>
          <w:szCs w:val="20"/>
        </w:rPr>
        <w:t>R2-2002376</w:t>
      </w:r>
    </w:p>
    <w:p w14:paraId="5B5DA553" w14:textId="33B91893"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b/>
      </w:r>
    </w:p>
    <w:p w14:paraId="1F6423E0" w14:textId="77777777" w:rsidR="00A228EB" w:rsidRPr="00A376E4" w:rsidRDefault="00A228EB" w:rsidP="00DF3C32">
      <w:pPr>
        <w:pStyle w:val="ListParagraph"/>
        <w:ind w:leftChars="0" w:left="1440"/>
        <w:rPr>
          <w:rFonts w:ascii="Arial" w:hAnsi="Arial" w:cs="Arial"/>
          <w:sz w:val="20"/>
          <w:szCs w:val="20"/>
        </w:rPr>
      </w:pPr>
    </w:p>
    <w:p w14:paraId="5FC114F3" w14:textId="1EDF12D2"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w:t>
      </w:r>
      <w:r w:rsidR="00DF3C32" w:rsidRPr="00A376E4">
        <w:rPr>
          <w:rFonts w:ascii="Arial" w:hAnsi="Arial" w:cs="Arial"/>
          <w:b/>
          <w:sz w:val="20"/>
          <w:szCs w:val="20"/>
        </w:rPr>
        <w:t xml:space="preserve"> (Fast SCell Activation)</w:t>
      </w:r>
      <w:r w:rsidRPr="00A376E4">
        <w:rPr>
          <w:rFonts w:ascii="Arial" w:hAnsi="Arial" w:cs="Arial"/>
          <w:b/>
          <w:sz w:val="20"/>
          <w:szCs w:val="20"/>
        </w:rPr>
        <w:t>:</w:t>
      </w:r>
    </w:p>
    <w:p w14:paraId="0D4DA08C"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4F7B8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network will explicitly configure the dormant BWP associated with one BWP id by RRC in </w:t>
      </w:r>
      <w:proofErr w:type="spellStart"/>
      <w:r w:rsidRPr="00A376E4">
        <w:rPr>
          <w:rFonts w:ascii="Arial" w:hAnsi="Arial" w:cs="Arial"/>
          <w:sz w:val="20"/>
          <w:szCs w:val="20"/>
        </w:rPr>
        <w:t>downlinkBWP-ToAddModList</w:t>
      </w:r>
      <w:proofErr w:type="spellEnd"/>
      <w:r w:rsidRPr="00A376E4">
        <w:rPr>
          <w:rFonts w:ascii="Arial" w:hAnsi="Arial" w:cs="Arial"/>
          <w:sz w:val="20"/>
          <w:szCs w:val="20"/>
        </w:rPr>
        <w:t xml:space="preserve"> and explicitly indicate the dormant BWP in </w:t>
      </w:r>
      <w:proofErr w:type="spellStart"/>
      <w:r w:rsidRPr="00A376E4">
        <w:rPr>
          <w:rFonts w:ascii="Arial" w:hAnsi="Arial" w:cs="Arial"/>
          <w:sz w:val="20"/>
          <w:szCs w:val="20"/>
        </w:rPr>
        <w:t>ServingCellConfig</w:t>
      </w:r>
      <w:proofErr w:type="spellEnd"/>
      <w:r w:rsidRPr="00A376E4">
        <w:rPr>
          <w:rFonts w:ascii="Arial" w:hAnsi="Arial" w:cs="Arial"/>
          <w:sz w:val="20"/>
          <w:szCs w:val="20"/>
        </w:rPr>
        <w:t xml:space="preserve"> (</w:t>
      </w:r>
      <w:proofErr w:type="gramStart"/>
      <w:r w:rsidRPr="00A376E4">
        <w:rPr>
          <w:rFonts w:ascii="Arial" w:hAnsi="Arial" w:cs="Arial"/>
          <w:sz w:val="20"/>
          <w:szCs w:val="20"/>
        </w:rPr>
        <w:t>similar to</w:t>
      </w:r>
      <w:proofErr w:type="gramEnd"/>
      <w:r w:rsidRPr="00A376E4">
        <w:rPr>
          <w:rFonts w:ascii="Arial" w:hAnsi="Arial" w:cs="Arial"/>
          <w:sz w:val="20"/>
          <w:szCs w:val="20"/>
        </w:rPr>
        <w:t xml:space="preserve"> first active downlink BWP and default downlink BWP).</w:t>
      </w:r>
    </w:p>
    <w:p w14:paraId="7183B5D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activated state to deactivated state, no matter whether the SCell is in dormant BWP or not.</w:t>
      </w:r>
    </w:p>
    <w:p w14:paraId="64E52D90"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Legacy SCell A/D MAC CE can be used to transit a SCell from deactivated state to activated state, </w:t>
      </w:r>
      <w:r w:rsidRPr="00A376E4">
        <w:rPr>
          <w:rFonts w:ascii="Arial" w:hAnsi="Arial" w:cs="Arial"/>
          <w:sz w:val="20"/>
          <w:szCs w:val="20"/>
        </w:rPr>
        <w:lastRenderedPageBreak/>
        <w:t xml:space="preserve">the BWP with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is activated like legacy</w:t>
      </w:r>
    </w:p>
    <w:p w14:paraId="4711C96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impact on the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w:t>
      </w:r>
      <w:proofErr w:type="spellStart"/>
      <w:r w:rsidRPr="00A376E4">
        <w:rPr>
          <w:rFonts w:ascii="Arial" w:hAnsi="Arial" w:cs="Arial"/>
          <w:sz w:val="20"/>
          <w:szCs w:val="20"/>
        </w:rPr>
        <w:t>sCellDeactivationTimer</w:t>
      </w:r>
      <w:proofErr w:type="spellEnd"/>
      <w:r w:rsidRPr="00A376E4">
        <w:rPr>
          <w:rFonts w:ascii="Arial" w:hAnsi="Arial" w:cs="Arial"/>
          <w:sz w:val="20"/>
          <w:szCs w:val="20"/>
        </w:rPr>
        <w:t xml:space="preserve"> due to dormancy </w:t>
      </w:r>
      <w:proofErr w:type="spellStart"/>
      <w:r w:rsidRPr="00A376E4">
        <w:rPr>
          <w:rFonts w:ascii="Arial" w:hAnsi="Arial" w:cs="Arial"/>
          <w:sz w:val="20"/>
          <w:szCs w:val="20"/>
        </w:rPr>
        <w:t>behaviour</w:t>
      </w:r>
      <w:proofErr w:type="spellEnd"/>
      <w:r w:rsidRPr="00A376E4">
        <w:rPr>
          <w:rFonts w:ascii="Arial" w:hAnsi="Arial" w:cs="Arial"/>
          <w:sz w:val="20"/>
          <w:szCs w:val="20"/>
        </w:rPr>
        <w:t>.</w:t>
      </w:r>
    </w:p>
    <w:p w14:paraId="106830F7" w14:textId="77777777" w:rsidR="00DF3C32" w:rsidRPr="00A376E4" w:rsidRDefault="00DF3C32" w:rsidP="00DF3C32">
      <w:pPr>
        <w:pStyle w:val="ListParagraph"/>
        <w:numPr>
          <w:ilvl w:val="1"/>
          <w:numId w:val="11"/>
        </w:numPr>
        <w:ind w:leftChars="0"/>
        <w:rPr>
          <w:rFonts w:ascii="Arial" w:hAnsi="Arial" w:cs="Arial"/>
          <w:sz w:val="20"/>
          <w:szCs w:val="20"/>
        </w:rPr>
      </w:pPr>
      <w:proofErr w:type="spellStart"/>
      <w:r w:rsidRPr="00A376E4">
        <w:rPr>
          <w:rFonts w:ascii="Arial" w:hAnsi="Arial" w:cs="Arial"/>
          <w:sz w:val="20"/>
          <w:szCs w:val="20"/>
        </w:rPr>
        <w:t>bwp-InactivityTimer</w:t>
      </w:r>
      <w:proofErr w:type="spellEnd"/>
      <w:r w:rsidRPr="00A376E4">
        <w:rPr>
          <w:rFonts w:ascii="Arial" w:hAnsi="Arial" w:cs="Arial"/>
          <w:sz w:val="20"/>
          <w:szCs w:val="20"/>
        </w:rPr>
        <w:t xml:space="preserve"> should stop if running when UE enters dormant BWP. </w:t>
      </w:r>
    </w:p>
    <w:p w14:paraId="082B1E3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Timer-based transition between non-dormancy and dormancy is NOT supported (i.e. no new timer or timer </w:t>
      </w:r>
      <w:proofErr w:type="spellStart"/>
      <w:r w:rsidRPr="00A376E4">
        <w:rPr>
          <w:rFonts w:ascii="Arial" w:hAnsi="Arial" w:cs="Arial"/>
          <w:sz w:val="20"/>
          <w:szCs w:val="20"/>
        </w:rPr>
        <w:t>behaivour</w:t>
      </w:r>
      <w:proofErr w:type="spellEnd"/>
      <w:r w:rsidRPr="00A376E4">
        <w:rPr>
          <w:rFonts w:ascii="Arial" w:hAnsi="Arial" w:cs="Arial"/>
          <w:sz w:val="20"/>
          <w:szCs w:val="20"/>
        </w:rPr>
        <w:t xml:space="preserve"> is introduced).</w:t>
      </w:r>
    </w:p>
    <w:p w14:paraId="7932FD71" w14:textId="06138F90"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Rel-15 legacy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TA maintenance will be applied for dormancy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(i.e. no spec impact)</w:t>
      </w:r>
    </w:p>
    <w:p w14:paraId="64A7AB0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L1 based mechanism agreed in RAN1 can only apply to activated state cell. The UE should ignore the dormancy indication in DCI for deactivated SCell.</w:t>
      </w:r>
    </w:p>
    <w:p w14:paraId="0F59489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Network will configure the BWP id via RRC to be activated BWP upon transition from dormancy behavior to non-dormancy behavior (does not reuse the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in RRC).</w:t>
      </w:r>
    </w:p>
    <w:p w14:paraId="6F42BE4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UE will not monitor the PDCCH for the SCell when enter dormant BWP for the SCell.</w:t>
      </w:r>
    </w:p>
    <w:p w14:paraId="6E8A28BE"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pdcch</w:t>
      </w:r>
      <w:proofErr w:type="spellEnd"/>
      <w:r w:rsidRPr="00A376E4">
        <w:rPr>
          <w:rFonts w:ascii="Arial" w:hAnsi="Arial" w:cs="Arial"/>
          <w:sz w:val="20"/>
          <w:szCs w:val="20"/>
        </w:rPr>
        <w:t xml:space="preserve">-Config IE, </w:t>
      </w:r>
      <w:proofErr w:type="spellStart"/>
      <w:r w:rsidRPr="00A376E4">
        <w:rPr>
          <w:rFonts w:ascii="Arial" w:hAnsi="Arial" w:cs="Arial"/>
          <w:sz w:val="20"/>
          <w:szCs w:val="20"/>
        </w:rPr>
        <w:t>pdcch-ConfigCommon</w:t>
      </w:r>
      <w:proofErr w:type="spellEnd"/>
      <w:r w:rsidRPr="00A376E4">
        <w:rPr>
          <w:rFonts w:ascii="Arial" w:hAnsi="Arial" w:cs="Arial"/>
          <w:sz w:val="20"/>
          <w:szCs w:val="20"/>
        </w:rPr>
        <w:t xml:space="preserve"> and </w:t>
      </w:r>
      <w:proofErr w:type="spellStart"/>
      <w:r w:rsidRPr="00A376E4">
        <w:rPr>
          <w:rFonts w:ascii="Arial" w:hAnsi="Arial" w:cs="Arial"/>
          <w:sz w:val="20"/>
          <w:szCs w:val="20"/>
        </w:rPr>
        <w:t>sps</w:t>
      </w:r>
      <w:proofErr w:type="spellEnd"/>
      <w:r w:rsidRPr="00A376E4">
        <w:rPr>
          <w:rFonts w:ascii="Arial" w:hAnsi="Arial" w:cs="Arial"/>
          <w:sz w:val="20"/>
          <w:szCs w:val="20"/>
        </w:rPr>
        <w:t>-Config IE are not configured for the dormant BWP. And CSI-RS configuration can be configured for the dormant BWP.</w:t>
      </w:r>
    </w:p>
    <w:p w14:paraId="4549EC8C"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beam management in dormancy SCell: </w:t>
      </w:r>
    </w:p>
    <w:p w14:paraId="4004838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The </w:t>
      </w:r>
      <w:proofErr w:type="spellStart"/>
      <w:r w:rsidRPr="00A376E4">
        <w:rPr>
          <w:rFonts w:ascii="Arial" w:hAnsi="Arial" w:cs="Arial"/>
          <w:sz w:val="20"/>
          <w:szCs w:val="20"/>
        </w:rPr>
        <w:t>tci-StatesToAddModList</w:t>
      </w:r>
      <w:proofErr w:type="spellEnd"/>
      <w:r w:rsidRPr="00A376E4">
        <w:rPr>
          <w:rFonts w:ascii="Arial" w:hAnsi="Arial" w:cs="Arial"/>
          <w:sz w:val="20"/>
          <w:szCs w:val="20"/>
        </w:rPr>
        <w:t xml:space="preserve"> in </w:t>
      </w:r>
      <w:proofErr w:type="spellStart"/>
      <w:r w:rsidRPr="00A376E4">
        <w:rPr>
          <w:rFonts w:ascii="Arial" w:hAnsi="Arial" w:cs="Arial"/>
          <w:sz w:val="20"/>
          <w:szCs w:val="20"/>
        </w:rPr>
        <w:t>pdsch</w:t>
      </w:r>
      <w:proofErr w:type="spellEnd"/>
      <w:r w:rsidRPr="00A376E4">
        <w:rPr>
          <w:rFonts w:ascii="Arial" w:hAnsi="Arial" w:cs="Arial"/>
          <w:sz w:val="20"/>
          <w:szCs w:val="20"/>
        </w:rPr>
        <w:t xml:space="preserve">-Config IE can be configured for the dormant BWP. </w:t>
      </w:r>
    </w:p>
    <w:p w14:paraId="08360B7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BFR is supported and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1C6283AA" w14:textId="5EF31CC0"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     </w:t>
      </w:r>
      <w:proofErr w:type="gramStart"/>
      <w:r w:rsidRPr="009B48B2">
        <w:rPr>
          <w:rFonts w:ascii="Arial" w:hAnsi="Arial" w:cs="Arial"/>
          <w:sz w:val="20"/>
          <w:szCs w:val="20"/>
        </w:rPr>
        <w:t>An</w:t>
      </w:r>
      <w:proofErr w:type="gramEnd"/>
      <w:r w:rsidRPr="009B48B2">
        <w:rPr>
          <w:rFonts w:ascii="Arial" w:hAnsi="Arial" w:cs="Arial"/>
          <w:sz w:val="20"/>
          <w:szCs w:val="20"/>
        </w:rPr>
        <w:t xml:space="preserve"> LS to be sent to RAN1 to check any issues.</w:t>
      </w:r>
    </w:p>
    <w:p w14:paraId="0A61C36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performing periodic or semi-persistent CSI measurements on dormancy SCell with the corresponding report transmitted on other cell (i.e., </w:t>
      </w:r>
      <w:proofErr w:type="spellStart"/>
      <w:r w:rsidRPr="00A376E4">
        <w:rPr>
          <w:rFonts w:ascii="Arial" w:hAnsi="Arial" w:cs="Arial"/>
          <w:sz w:val="20"/>
          <w:szCs w:val="20"/>
        </w:rPr>
        <w:t>sPCell</w:t>
      </w:r>
      <w:proofErr w:type="spellEnd"/>
      <w:r w:rsidRPr="00A376E4">
        <w:rPr>
          <w:rFonts w:ascii="Arial" w:hAnsi="Arial" w:cs="Arial"/>
          <w:sz w:val="20"/>
          <w:szCs w:val="20"/>
        </w:rPr>
        <w:t xml:space="preserve"> or non-dormancy SCell) is supported”. </w:t>
      </w:r>
    </w:p>
    <w:p w14:paraId="639264E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At most 2 set of SCell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as defined in RAN1. </w:t>
      </w:r>
    </w:p>
    <w:p w14:paraId="02355F31" w14:textId="2A78A408"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In one SCell group configuration set, SCell can be configured only in one dormancy SCell group and the only the SCell configured with dormant BWP can be configured in the dormancy SCell group.</w:t>
      </w:r>
    </w:p>
    <w:p w14:paraId="5AD26526" w14:textId="6A6E21D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SRS transmission (including aperiodic SRS, semi-periodic SRS and periodic SRS) is not supported in case the DL BWP is switched to dormant BWP. This point will be included in the RAN1 LS to allow issues checking.</w:t>
      </w:r>
    </w:p>
    <w:p w14:paraId="547F36E0" w14:textId="7777777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The UE should stop all the UL behavior in case the DL BWP is switched to dormant BWP, i.e. stop any UL transmission, suspend any configured uplink grant Type 1, clear any configured uplink grant of configured grant Type 2 in the dormancy SCell. This point will be included in the RAN1 LS to allow issues checking.</w:t>
      </w:r>
    </w:p>
    <w:p w14:paraId="2F690193" w14:textId="242E38E1" w:rsidR="00057484" w:rsidRPr="00A376E4" w:rsidRDefault="00057484" w:rsidP="00057484">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UL dormant BWP is defined, and the UL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is specified in TS38.321 in case the DL BWP is switched to dormant BWP.</w:t>
      </w:r>
    </w:p>
    <w:p w14:paraId="52E815D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No limitation for relationship between first active BWP and dormant BWP for BWP configuration, i.e. no spec impact.</w:t>
      </w:r>
    </w:p>
    <w:p w14:paraId="2C9AFC73"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Include in LS to R1 question what is the scenario for and whether the UE will receive two indications as a consequence of &lt;Two separate first active non-dormant BWPs will be configured in RRC for the cases within active time and outside active time respectively when leaving dormant BWP&gt;</w:t>
      </w:r>
    </w:p>
    <w:p w14:paraId="50D3A0B7"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i/>
          <w:iCs/>
          <w:sz w:val="20"/>
          <w:szCs w:val="20"/>
        </w:rPr>
        <w:t>FFS: the implicit BFD-RS configuration for dormant BWP is supported or not</w:t>
      </w:r>
      <w:r w:rsidRPr="00A376E4">
        <w:rPr>
          <w:rFonts w:ascii="Arial" w:hAnsi="Arial" w:cs="Arial"/>
          <w:sz w:val="20"/>
          <w:szCs w:val="20"/>
        </w:rPr>
        <w:t>.</w:t>
      </w:r>
    </w:p>
    <w:p w14:paraId="1A8EE896" w14:textId="636C2A16"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Aperiodic CSI reporting (no matter it is triggered via self-carrier scheduling or cross-carrier scheduling, no matter it is transmitted on dormant SCell or on other non-dormant SCell) is not supported. </w:t>
      </w:r>
    </w:p>
    <w:p w14:paraId="777D84A7"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pdcch-ConfigCommon</w:t>
      </w:r>
      <w:proofErr w:type="spellEnd"/>
      <w:r w:rsidRPr="009B48B2">
        <w:rPr>
          <w:rFonts w:ascii="Arial" w:hAnsi="Arial" w:cs="Arial"/>
          <w:sz w:val="20"/>
          <w:szCs w:val="20"/>
        </w:rPr>
        <w:t xml:space="preserve"> IE, </w:t>
      </w:r>
      <w:proofErr w:type="spellStart"/>
      <w:r w:rsidRPr="009B48B2">
        <w:rPr>
          <w:rFonts w:ascii="Arial" w:hAnsi="Arial" w:cs="Arial"/>
          <w:sz w:val="20"/>
          <w:szCs w:val="20"/>
        </w:rPr>
        <w:t>sps</w:t>
      </w:r>
      <w:proofErr w:type="spellEnd"/>
      <w:r w:rsidRPr="009B48B2">
        <w:rPr>
          <w:rFonts w:ascii="Arial" w:hAnsi="Arial" w:cs="Arial"/>
          <w:sz w:val="20"/>
          <w:szCs w:val="20"/>
        </w:rPr>
        <w:t>-Config IE are not configured for dormant BWP and CSI-RS configuration can be configured for dormant BWP</w:t>
      </w:r>
    </w:p>
    <w:p w14:paraId="2556E36B"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To support beam management in dormancy SCell: </w:t>
      </w:r>
    </w:p>
    <w:p w14:paraId="69D39763"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tci-StatesToAddModList</w:t>
      </w:r>
      <w:proofErr w:type="spellEnd"/>
      <w:r w:rsidRPr="009B48B2">
        <w:rPr>
          <w:rFonts w:ascii="Arial" w:hAnsi="Arial" w:cs="Arial"/>
          <w:sz w:val="20"/>
          <w:szCs w:val="20"/>
        </w:rPr>
        <w:t xml:space="preserve"> in </w:t>
      </w:r>
      <w:proofErr w:type="spellStart"/>
      <w:r w:rsidRPr="009B48B2">
        <w:rPr>
          <w:rFonts w:ascii="Arial" w:hAnsi="Arial" w:cs="Arial"/>
          <w:sz w:val="20"/>
          <w:szCs w:val="20"/>
        </w:rPr>
        <w:t>pdsch</w:t>
      </w:r>
      <w:proofErr w:type="spellEnd"/>
      <w:r w:rsidRPr="009B48B2">
        <w:rPr>
          <w:rFonts w:ascii="Arial" w:hAnsi="Arial" w:cs="Arial"/>
          <w:sz w:val="20"/>
          <w:szCs w:val="20"/>
        </w:rPr>
        <w:t>-Config IE can be configured for the dormant BWP.</w:t>
      </w:r>
    </w:p>
    <w:p w14:paraId="086E0A6D"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if PDSCH-Config is configured in dormant BWP, the UE only applies the TCI state, and doesn’t apply other configurations.</w:t>
      </w:r>
    </w:p>
    <w:p w14:paraId="12EA1E46" w14:textId="36E84A10" w:rsidR="00156C90" w:rsidRPr="009B48B2" w:rsidRDefault="00156C90" w:rsidP="00156C90">
      <w:pPr>
        <w:pStyle w:val="ListParagraph"/>
        <w:numPr>
          <w:ilvl w:val="2"/>
          <w:numId w:val="11"/>
        </w:numPr>
        <w:ind w:leftChars="0"/>
        <w:rPr>
          <w:rFonts w:ascii="Arial" w:hAnsi="Arial" w:cs="Arial"/>
          <w:sz w:val="20"/>
          <w:szCs w:val="20"/>
        </w:rPr>
      </w:pPr>
      <w:proofErr w:type="spellStart"/>
      <w:r w:rsidRPr="009B48B2">
        <w:rPr>
          <w:rFonts w:ascii="Arial" w:hAnsi="Arial" w:cs="Arial"/>
          <w:sz w:val="20"/>
          <w:szCs w:val="20"/>
        </w:rPr>
        <w:t>pdsch-ConfigCommon</w:t>
      </w:r>
      <w:proofErr w:type="spellEnd"/>
      <w:r w:rsidRPr="009B48B2">
        <w:rPr>
          <w:rFonts w:ascii="Arial" w:hAnsi="Arial" w:cs="Arial"/>
          <w:sz w:val="20"/>
          <w:szCs w:val="20"/>
        </w:rPr>
        <w:t xml:space="preserve"> IE are not configured for dormant BWP;</w:t>
      </w:r>
    </w:p>
    <w:p w14:paraId="3A9825AB"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BFR is supported for the dormant BWP and BFR procedure follow the R16 </w:t>
      </w:r>
      <w:proofErr w:type="spellStart"/>
      <w:r w:rsidRPr="00A376E4">
        <w:rPr>
          <w:rFonts w:ascii="Arial" w:hAnsi="Arial" w:cs="Arial"/>
          <w:sz w:val="20"/>
          <w:szCs w:val="20"/>
        </w:rPr>
        <w:t>eMIMO</w:t>
      </w:r>
      <w:proofErr w:type="spellEnd"/>
      <w:r w:rsidRPr="00A376E4">
        <w:rPr>
          <w:rFonts w:ascii="Arial" w:hAnsi="Arial" w:cs="Arial"/>
          <w:sz w:val="20"/>
          <w:szCs w:val="20"/>
        </w:rPr>
        <w:t xml:space="preserve"> agreements. Both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5281D58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To support SCell group configuration in RRC:</w:t>
      </w:r>
    </w:p>
    <w:p w14:paraId="59E9DA23" w14:textId="6F239A00" w:rsidR="00156C90" w:rsidRPr="00D07071" w:rsidRDefault="00156C90" w:rsidP="00156C90">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 At most 2 sets of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w:t>
      </w:r>
      <w:r w:rsidRPr="00D07071">
        <w:rPr>
          <w:rFonts w:ascii="Arial" w:hAnsi="Arial" w:cs="Arial"/>
          <w:sz w:val="20"/>
          <w:szCs w:val="20"/>
        </w:rPr>
        <w:t>as defined in RAN1.</w:t>
      </w:r>
    </w:p>
    <w:p w14:paraId="3738BF1D" w14:textId="77777777"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outside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inside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w:t>
      </w:r>
    </w:p>
    <w:p w14:paraId="03CD6708" w14:textId="43CD54BD"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Only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configured with dormant BWP can be configured in the dormancy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w:t>
      </w:r>
    </w:p>
    <w:p w14:paraId="1C48C76A" w14:textId="6CE6CD87" w:rsidR="00156C90" w:rsidRPr="00D07071" w:rsidRDefault="006C6843" w:rsidP="00057484">
      <w:pPr>
        <w:pStyle w:val="ListParagraph"/>
        <w:numPr>
          <w:ilvl w:val="1"/>
          <w:numId w:val="11"/>
        </w:numPr>
        <w:ind w:leftChars="0"/>
        <w:rPr>
          <w:rFonts w:ascii="Arial" w:hAnsi="Arial" w:cs="Arial"/>
          <w:sz w:val="20"/>
          <w:szCs w:val="20"/>
        </w:rPr>
      </w:pPr>
      <w:r w:rsidRPr="00D07071">
        <w:rPr>
          <w:rFonts w:ascii="Arial" w:hAnsi="Arial" w:cs="Arial"/>
          <w:sz w:val="20"/>
          <w:szCs w:val="20"/>
        </w:rPr>
        <w:t xml:space="preserve">LS to RAN endorsed in </w:t>
      </w:r>
      <w:r w:rsidR="00D07071" w:rsidRPr="00D07071">
        <w:rPr>
          <w:rFonts w:ascii="Arial" w:hAnsi="Arial" w:cs="Arial"/>
          <w:sz w:val="20"/>
          <w:szCs w:val="20"/>
        </w:rPr>
        <w:t>R2-2002381</w:t>
      </w:r>
    </w:p>
    <w:p w14:paraId="48B77A1D" w14:textId="7F2EA41A" w:rsidR="00DF3C32" w:rsidRPr="00A376E4" w:rsidRDefault="00DF3C32" w:rsidP="00DF3C32">
      <w:pPr>
        <w:pStyle w:val="ListParagraph"/>
        <w:ind w:leftChars="0" w:left="720"/>
        <w:rPr>
          <w:rFonts w:ascii="Arial" w:hAnsi="Arial" w:cs="Arial"/>
          <w:sz w:val="20"/>
          <w:szCs w:val="20"/>
          <w:lang w:val="en-GB"/>
        </w:rPr>
      </w:pPr>
    </w:p>
    <w:p w14:paraId="3B5A7E12" w14:textId="19A33F80" w:rsidR="00DF3C32" w:rsidRPr="00A376E4" w:rsidRDefault="00DF3C32" w:rsidP="00DF3C32">
      <w:pPr>
        <w:pStyle w:val="ListParagraph"/>
        <w:ind w:leftChars="0" w:left="720"/>
        <w:rPr>
          <w:rFonts w:ascii="Arial" w:hAnsi="Arial" w:cs="Arial"/>
          <w:sz w:val="20"/>
          <w:szCs w:val="20"/>
          <w:lang w:val="en-GB"/>
        </w:rPr>
      </w:pPr>
    </w:p>
    <w:p w14:paraId="531B95E7" w14:textId="4330CBCC" w:rsidR="00DF3C32" w:rsidRPr="00A376E4" w:rsidRDefault="00DF3C32" w:rsidP="00DF3C32">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 (MCG SCell and SCG Configuration with RRC Resume)</w:t>
      </w:r>
    </w:p>
    <w:p w14:paraId="64529861" w14:textId="77777777" w:rsidR="00DF3C32" w:rsidRPr="00A44C0C" w:rsidRDefault="00DF3C32" w:rsidP="00DF3C32">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68B6A6DE" w14:textId="794C1F2B"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If “</w:t>
      </w:r>
      <w:proofErr w:type="spellStart"/>
      <w:r w:rsidRPr="00A376E4">
        <w:rPr>
          <w:rFonts w:ascii="Arial" w:hAnsi="Arial" w:cs="Arial"/>
          <w:sz w:val="20"/>
          <w:szCs w:val="20"/>
        </w:rPr>
        <w:t>SecondaryCellGroup</w:t>
      </w:r>
      <w:proofErr w:type="spellEnd"/>
      <w:r w:rsidRPr="00A376E4">
        <w:rPr>
          <w:rFonts w:ascii="Arial" w:hAnsi="Arial" w:cs="Arial"/>
          <w:sz w:val="20"/>
          <w:szCs w:val="20"/>
        </w:rPr>
        <w:t>” is included in RRC(Connection)Resume without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UE shall </w:t>
      </w:r>
      <w:r w:rsidRPr="00A376E4">
        <w:rPr>
          <w:rFonts w:ascii="Arial" w:hAnsi="Arial" w:cs="Arial"/>
          <w:sz w:val="20"/>
          <w:szCs w:val="20"/>
        </w:rPr>
        <w:lastRenderedPageBreak/>
        <w:t>release the stored SCG configuration and apply SCG configuration in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C517DBC"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confirm that we Support SCG delta configuration in </w:t>
      </w:r>
      <w:proofErr w:type="spellStart"/>
      <w:r w:rsidRPr="00A376E4">
        <w:rPr>
          <w:rFonts w:ascii="Arial" w:hAnsi="Arial" w:cs="Arial"/>
          <w:sz w:val="20"/>
          <w:szCs w:val="20"/>
        </w:rPr>
        <w:t>RRCResume</w:t>
      </w:r>
      <w:proofErr w:type="spellEnd"/>
      <w:r w:rsidRPr="00A376E4">
        <w:rPr>
          <w:rFonts w:ascii="Arial" w:hAnsi="Arial" w:cs="Arial"/>
          <w:sz w:val="20"/>
          <w:szCs w:val="20"/>
        </w:rPr>
        <w:t xml:space="preserve"> message (by including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and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6C7C581" w14:textId="09DE32DA" w:rsidR="00DF3C32"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upon RRC resume, Network shall always include </w:t>
      </w:r>
      <w:proofErr w:type="spellStart"/>
      <w:r w:rsidRPr="00A376E4">
        <w:rPr>
          <w:rFonts w:ascii="Arial" w:hAnsi="Arial" w:cs="Arial"/>
          <w:sz w:val="20"/>
          <w:szCs w:val="20"/>
        </w:rPr>
        <w:t>secondaryCellGroup</w:t>
      </w:r>
      <w:proofErr w:type="spellEnd"/>
      <w:r w:rsidRPr="00A376E4">
        <w:rPr>
          <w:rFonts w:ascii="Arial" w:hAnsi="Arial" w:cs="Arial"/>
          <w:sz w:val="20"/>
          <w:szCs w:val="20"/>
        </w:rPr>
        <w:t xml:space="preserve"> (with at least </w:t>
      </w:r>
      <w:proofErr w:type="spellStart"/>
      <w:r w:rsidRPr="00A376E4">
        <w:rPr>
          <w:rFonts w:ascii="Arial" w:hAnsi="Arial" w:cs="Arial"/>
          <w:sz w:val="20"/>
          <w:szCs w:val="20"/>
        </w:rPr>
        <w:t>reconfigurationWithSync</w:t>
      </w:r>
      <w:proofErr w:type="spellEnd"/>
      <w:r w:rsidRPr="00A376E4">
        <w:rPr>
          <w:rFonts w:ascii="Arial" w:hAnsi="Arial" w:cs="Arial"/>
          <w:sz w:val="20"/>
          <w:szCs w:val="20"/>
        </w:rPr>
        <w:t xml:space="preserve">) together with </w:t>
      </w:r>
      <w:proofErr w:type="spellStart"/>
      <w:r w:rsidRPr="00A376E4">
        <w:rPr>
          <w:rFonts w:ascii="Arial" w:hAnsi="Arial" w:cs="Arial"/>
          <w:sz w:val="20"/>
          <w:szCs w:val="20"/>
        </w:rPr>
        <w:t>restoreSCG</w:t>
      </w:r>
      <w:proofErr w:type="spellEnd"/>
      <w:r w:rsidRPr="00A376E4">
        <w:rPr>
          <w:rFonts w:ascii="Arial" w:hAnsi="Arial" w:cs="Arial"/>
          <w:sz w:val="20"/>
          <w:szCs w:val="20"/>
        </w:rPr>
        <w:t>.</w:t>
      </w:r>
    </w:p>
    <w:p w14:paraId="218DAC66" w14:textId="77777777" w:rsidR="00DF3C32" w:rsidRPr="00A376E4" w:rsidRDefault="00DF3C32" w:rsidP="00DF3C32">
      <w:pPr>
        <w:pStyle w:val="ListParagraph"/>
        <w:ind w:leftChars="0" w:left="720"/>
        <w:rPr>
          <w:rFonts w:ascii="Arial" w:hAnsi="Arial" w:cs="Arial"/>
          <w:sz w:val="20"/>
          <w:szCs w:val="20"/>
          <w:lang w:val="en-GB"/>
        </w:rPr>
      </w:pPr>
    </w:p>
    <w:p w14:paraId="444369A2" w14:textId="77777777" w:rsidR="00A228EB" w:rsidRPr="00A376E4" w:rsidRDefault="00A228EB" w:rsidP="00A228EB">
      <w:pPr>
        <w:pStyle w:val="ListParagraph"/>
        <w:ind w:leftChars="0" w:left="720"/>
        <w:rPr>
          <w:rFonts w:ascii="Arial" w:hAnsi="Arial" w:cs="Arial"/>
          <w:sz w:val="20"/>
          <w:szCs w:val="20"/>
          <w:lang w:val="en-GB"/>
        </w:rPr>
      </w:pPr>
    </w:p>
    <w:p w14:paraId="69385220" w14:textId="77777777" w:rsidR="00A228EB" w:rsidRPr="00A376E4" w:rsidRDefault="00A228EB" w:rsidP="00A228EB">
      <w:pPr>
        <w:pStyle w:val="ListParagraph"/>
        <w:ind w:leftChars="0" w:left="720"/>
        <w:rPr>
          <w:rFonts w:ascii="Arial" w:hAnsi="Arial" w:cs="Arial"/>
          <w:sz w:val="20"/>
          <w:szCs w:val="20"/>
          <w:lang w:val="en-GB"/>
        </w:rPr>
      </w:pPr>
    </w:p>
    <w:p w14:paraId="30B39381"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Fast MCG recovery:</w:t>
      </w:r>
    </w:p>
    <w:p w14:paraId="742E9BB2"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0EAE0333"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The values for T316 are: ms50, ms100, ms200, ms300, ms400, ms500, m600, ms1000, ms1500, ms2000</w:t>
      </w:r>
    </w:p>
    <w:p w14:paraId="44BD86FB"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in case of MCG failure during the execution of </w:t>
      </w:r>
      <w:proofErr w:type="spellStart"/>
      <w:r w:rsidRPr="00A376E4">
        <w:rPr>
          <w:rFonts w:ascii="Arial" w:hAnsi="Arial" w:cs="Arial"/>
          <w:sz w:val="20"/>
          <w:szCs w:val="20"/>
        </w:rPr>
        <w:t>PSCell</w:t>
      </w:r>
      <w:proofErr w:type="spellEnd"/>
      <w:r w:rsidRPr="00A376E4">
        <w:rPr>
          <w:rFonts w:ascii="Arial" w:hAnsi="Arial" w:cs="Arial"/>
          <w:sz w:val="20"/>
          <w:szCs w:val="20"/>
        </w:rPr>
        <w:t xml:space="preserve"> change or addition, the UE shall trigger RRC re-establishment procedure (as currently implemented in the RRC Running CR).</w:t>
      </w:r>
    </w:p>
    <w:p w14:paraId="35F021A7"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FFS if The MR-DC scenarios illustrated in Table B-1 of TS 37.340 are supported for the fast MCG recovery procedure (i.e., the intention is to not support additional cases than the one illustrated in Table B-1 of TS 37.340). </w:t>
      </w:r>
    </w:p>
    <w:p w14:paraId="5847CEAC"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in case of SRB3,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xml:space="preserve"> and the response to it are sent encapsulated within the </w:t>
      </w:r>
      <w:proofErr w:type="spellStart"/>
      <w:r w:rsidRPr="00A376E4">
        <w:rPr>
          <w:rFonts w:ascii="Arial" w:hAnsi="Arial" w:cs="Arial"/>
          <w:sz w:val="20"/>
          <w:szCs w:val="20"/>
        </w:rPr>
        <w:t>ULInformationTransferMRDC</w:t>
      </w:r>
      <w:proofErr w:type="spellEnd"/>
      <w:r w:rsidRPr="00A376E4">
        <w:rPr>
          <w:rFonts w:ascii="Arial" w:hAnsi="Arial" w:cs="Arial"/>
          <w:sz w:val="20"/>
          <w:szCs w:val="20"/>
        </w:rPr>
        <w:t xml:space="preserve"> and the </w:t>
      </w:r>
      <w:proofErr w:type="spellStart"/>
      <w:r w:rsidRPr="00A376E4">
        <w:rPr>
          <w:rFonts w:ascii="Arial" w:hAnsi="Arial" w:cs="Arial"/>
          <w:sz w:val="20"/>
          <w:szCs w:val="20"/>
        </w:rPr>
        <w:t>DLInformationTransferMRDC</w:t>
      </w:r>
      <w:proofErr w:type="spellEnd"/>
      <w:r w:rsidRPr="00A376E4">
        <w:rPr>
          <w:rFonts w:ascii="Arial" w:hAnsi="Arial" w:cs="Arial"/>
          <w:sz w:val="20"/>
          <w:szCs w:val="20"/>
        </w:rPr>
        <w:t>.</w:t>
      </w:r>
    </w:p>
    <w:p w14:paraId="55D06F81"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confirms that the option can be adopted to handle the pending SCG RLC failure report upon the triggering of MCG fast recovery is left to UE implementation.</w:t>
      </w:r>
    </w:p>
    <w:p w14:paraId="38528B98" w14:textId="13B887D2"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upon triggering RRC re-establishment due to the T316 expiry, the UE shall set the </w:t>
      </w:r>
      <w:proofErr w:type="spellStart"/>
      <w:r w:rsidRPr="00A376E4">
        <w:rPr>
          <w:rFonts w:ascii="Arial" w:hAnsi="Arial" w:cs="Arial"/>
          <w:sz w:val="20"/>
          <w:szCs w:val="20"/>
        </w:rPr>
        <w:t>reestablishmentCause</w:t>
      </w:r>
      <w:proofErr w:type="spellEnd"/>
      <w:r w:rsidRPr="00A376E4">
        <w:rPr>
          <w:rFonts w:ascii="Arial" w:hAnsi="Arial" w:cs="Arial"/>
          <w:sz w:val="20"/>
          <w:szCs w:val="20"/>
        </w:rPr>
        <w:t xml:space="preserve"> to </w:t>
      </w:r>
      <w:proofErr w:type="spellStart"/>
      <w:r w:rsidRPr="00A376E4">
        <w:rPr>
          <w:rFonts w:ascii="Arial" w:hAnsi="Arial" w:cs="Arial"/>
          <w:sz w:val="20"/>
          <w:szCs w:val="20"/>
        </w:rPr>
        <w:t>otherFailure</w:t>
      </w:r>
      <w:proofErr w:type="spellEnd"/>
      <w:r w:rsidRPr="00A376E4">
        <w:rPr>
          <w:rFonts w:ascii="Arial" w:hAnsi="Arial" w:cs="Arial"/>
          <w:sz w:val="20"/>
          <w:szCs w:val="20"/>
        </w:rPr>
        <w:t>.</w:t>
      </w:r>
    </w:p>
    <w:p w14:paraId="43F6E296"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assumes to not specify any network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regarding the setting of the timer T316 in relation to the value of the inactivity timer.</w:t>
      </w:r>
    </w:p>
    <w:p w14:paraId="715F69E8"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It is confirmed that the UE expects the network to explicitly reconfigure the </w:t>
      </w:r>
      <w:proofErr w:type="spellStart"/>
      <w:r w:rsidRPr="00A376E4">
        <w:rPr>
          <w:rFonts w:ascii="Arial" w:hAnsi="Arial" w:cs="Arial"/>
          <w:sz w:val="20"/>
          <w:szCs w:val="20"/>
        </w:rPr>
        <w:t>primaryPath</w:t>
      </w:r>
      <w:proofErr w:type="spellEnd"/>
      <w:r w:rsidRPr="00A376E4">
        <w:rPr>
          <w:rFonts w:ascii="Arial" w:hAnsi="Arial" w:cs="Arial"/>
          <w:sz w:val="20"/>
          <w:szCs w:val="20"/>
        </w:rPr>
        <w:t xml:space="preserve"> back to MCG after sending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If some clarification (i.e., a note) is needed this is discussed in the RRC running CR.</w:t>
      </w:r>
    </w:p>
    <w:p w14:paraId="293F435B" w14:textId="3C82D44F" w:rsidR="00156C90" w:rsidRPr="00A376E4" w:rsidRDefault="00156C90" w:rsidP="00156C90">
      <w:pPr>
        <w:pStyle w:val="ListParagraph"/>
        <w:ind w:leftChars="0" w:left="1440"/>
        <w:rPr>
          <w:rFonts w:ascii="Arial" w:hAnsi="Arial" w:cs="Arial"/>
          <w:sz w:val="20"/>
          <w:szCs w:val="20"/>
        </w:rPr>
      </w:pPr>
    </w:p>
    <w:p w14:paraId="63BAB530" w14:textId="77777777" w:rsidR="00156C90" w:rsidRPr="00BF6C19" w:rsidRDefault="00156C90" w:rsidP="00156C90">
      <w:pPr>
        <w:pStyle w:val="EmailDiscussion"/>
        <w:rPr>
          <w:rFonts w:cs="Arial"/>
          <w:szCs w:val="20"/>
          <w:lang w:val="en-US"/>
        </w:rPr>
      </w:pPr>
      <w:r w:rsidRPr="00BF6C19">
        <w:rPr>
          <w:rFonts w:cs="Arial"/>
          <w:szCs w:val="20"/>
          <w:lang w:val="en-US"/>
        </w:rPr>
        <w:t>[Post109</w:t>
      </w:r>
      <w:proofErr w:type="gramStart"/>
      <w:r w:rsidRPr="00BF6C19">
        <w:rPr>
          <w:rFonts w:cs="Arial"/>
          <w:szCs w:val="20"/>
          <w:lang w:val="en-US"/>
        </w:rPr>
        <w:t>e][</w:t>
      </w:r>
      <w:proofErr w:type="gramEnd"/>
      <w:r w:rsidRPr="00BF6C19">
        <w:rPr>
          <w:rFonts w:cs="Arial"/>
          <w:szCs w:val="20"/>
          <w:lang w:val="en-US"/>
        </w:rPr>
        <w:t xml:space="preserve">DCCA] Fast MCG recovery (Ericsson) </w:t>
      </w:r>
    </w:p>
    <w:p w14:paraId="0CC5ECE0" w14:textId="77777777" w:rsidR="00156C90" w:rsidRPr="00BF6C19" w:rsidRDefault="00156C90" w:rsidP="00156C90">
      <w:pPr>
        <w:pStyle w:val="EmailDiscussion2"/>
        <w:rPr>
          <w:rFonts w:cs="Arial"/>
          <w:szCs w:val="20"/>
          <w:lang w:val="en-US"/>
        </w:rPr>
      </w:pPr>
      <w:r w:rsidRPr="00BF6C19">
        <w:rPr>
          <w:rFonts w:cs="Arial"/>
          <w:szCs w:val="20"/>
          <w:lang w:val="en-US"/>
        </w:rPr>
        <w:tab/>
        <w:t>Scope: Referring to R2-2002226, a) SN change during the fast MCG recovery in an email discussion to the next meeting, b) the supported MR-DC handover scenarios for the fast MCG recovery.</w:t>
      </w:r>
    </w:p>
    <w:p w14:paraId="201D1037" w14:textId="77777777" w:rsidR="00156C90" w:rsidRPr="00BF6C19" w:rsidRDefault="00156C90" w:rsidP="00156C90">
      <w:pPr>
        <w:pStyle w:val="EmailDiscussion2"/>
        <w:rPr>
          <w:rFonts w:cs="Arial"/>
          <w:szCs w:val="20"/>
          <w:lang w:val="en-US"/>
        </w:rPr>
      </w:pPr>
      <w:r w:rsidRPr="00BF6C19">
        <w:rPr>
          <w:rFonts w:cs="Arial"/>
          <w:szCs w:val="20"/>
          <w:lang w:val="en-US"/>
        </w:rPr>
        <w:tab/>
        <w:t>Intended outcome: Report, pave the way for agreements</w:t>
      </w:r>
    </w:p>
    <w:p w14:paraId="1603C25C" w14:textId="77777777" w:rsidR="00156C90" w:rsidRPr="00A376E4" w:rsidRDefault="00156C90" w:rsidP="00156C90">
      <w:pPr>
        <w:pStyle w:val="EmailDiscussion2"/>
        <w:rPr>
          <w:rFonts w:cs="Arial"/>
          <w:szCs w:val="20"/>
        </w:rPr>
      </w:pPr>
      <w:r w:rsidRPr="00BF6C19">
        <w:rPr>
          <w:rFonts w:cs="Arial"/>
          <w:szCs w:val="20"/>
          <w:lang w:val="en-US"/>
        </w:rPr>
        <w:tab/>
      </w:r>
      <w:r w:rsidRPr="00A376E4">
        <w:rPr>
          <w:rFonts w:cs="Arial"/>
          <w:szCs w:val="20"/>
        </w:rPr>
        <w:t>Deadline: Next Meeting</w:t>
      </w:r>
    </w:p>
    <w:p w14:paraId="0217BD02" w14:textId="77777777" w:rsidR="00156C90" w:rsidRPr="00A376E4" w:rsidRDefault="00156C90" w:rsidP="00156C90">
      <w:pPr>
        <w:pStyle w:val="ListParagraph"/>
        <w:ind w:leftChars="0" w:left="1440"/>
        <w:rPr>
          <w:rFonts w:ascii="Arial" w:hAnsi="Arial" w:cs="Arial"/>
          <w:sz w:val="20"/>
          <w:szCs w:val="20"/>
        </w:rPr>
      </w:pPr>
    </w:p>
    <w:p w14:paraId="5B459814" w14:textId="77777777" w:rsidR="00A228EB" w:rsidRPr="00A376E4" w:rsidRDefault="00A228EB" w:rsidP="00A228EB">
      <w:pPr>
        <w:rPr>
          <w:rFonts w:ascii="Arial" w:hAnsi="Arial" w:cs="Arial"/>
          <w:lang w:val="en-US"/>
        </w:rPr>
      </w:pPr>
    </w:p>
    <w:p w14:paraId="386C1AC3"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Other aspects:</w:t>
      </w:r>
    </w:p>
    <w:p w14:paraId="264B8D86"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3B81099F" w14:textId="77777777" w:rsidR="00A228EB" w:rsidRPr="00A376E4" w:rsidRDefault="00A228EB" w:rsidP="00A228EB">
      <w:pPr>
        <w:pStyle w:val="ListParagraph"/>
        <w:numPr>
          <w:ilvl w:val="0"/>
          <w:numId w:val="14"/>
        </w:numPr>
        <w:ind w:leftChars="0"/>
        <w:rPr>
          <w:rFonts w:ascii="Arial" w:hAnsi="Arial" w:cs="Arial"/>
          <w:b/>
          <w:i/>
          <w:sz w:val="20"/>
          <w:szCs w:val="20"/>
        </w:rPr>
      </w:pPr>
      <w:r w:rsidRPr="00A376E4">
        <w:rPr>
          <w:rFonts w:ascii="Arial" w:hAnsi="Arial" w:cs="Arial"/>
          <w:b/>
          <w:i/>
          <w:sz w:val="20"/>
          <w:szCs w:val="20"/>
          <w:lang w:val="en-GB"/>
        </w:rPr>
        <w:t>Async CA/DC:</w:t>
      </w:r>
    </w:p>
    <w:p w14:paraId="06D2C74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all MR-DC with async CA involving FR2 carrier(s), NW always explicitly indicate which serving cell as FR2 gap timing via RRC.</w:t>
      </w:r>
    </w:p>
    <w:p w14:paraId="5F331FE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(NG)EN-DC and NR SA with async CA involving FR2 carrier(s), NW indicates which FR2 serving cell as FR2 gap timing reference via a newly introduced RRC IE refFR2ServCellAsyncCA. Same as NR rel-15, </w:t>
      </w:r>
      <w:proofErr w:type="spellStart"/>
      <w:r w:rsidRPr="00A376E4">
        <w:rPr>
          <w:rFonts w:eastAsia="Times New Roman" w:cs="Arial"/>
          <w:kern w:val="2"/>
          <w:szCs w:val="20"/>
          <w:lang w:val="en-US" w:eastAsia="ja-JP"/>
        </w:rPr>
        <w:t>SpCell</w:t>
      </w:r>
      <w:proofErr w:type="spellEnd"/>
      <w:r w:rsidRPr="00A376E4">
        <w:rPr>
          <w:rFonts w:eastAsia="Times New Roman" w:cs="Arial"/>
          <w:kern w:val="2"/>
          <w:szCs w:val="20"/>
          <w:lang w:val="en-US" w:eastAsia="ja-JP"/>
        </w:rPr>
        <w:t xml:space="preserve"> in FR1 can’t be used as FR2 gap timing reference.</w:t>
      </w:r>
    </w:p>
    <w:p w14:paraId="475B63C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Introduce separate field descriptions on tdm-PatternConfig-r15 and tdm-PatternConfig-r16 with clarifications on their different use cases and UE </w:t>
      </w:r>
      <w:proofErr w:type="spellStart"/>
      <w:r w:rsidRPr="00A376E4">
        <w:rPr>
          <w:rFonts w:eastAsia="Times New Roman" w:cs="Arial"/>
          <w:kern w:val="2"/>
          <w:szCs w:val="20"/>
          <w:lang w:val="en-US" w:eastAsia="ja-JP"/>
        </w:rPr>
        <w:t>behaviours</w:t>
      </w:r>
      <w:proofErr w:type="spellEnd"/>
      <w:r w:rsidRPr="00A376E4">
        <w:rPr>
          <w:rFonts w:eastAsia="Times New Roman" w:cs="Arial"/>
          <w:kern w:val="2"/>
          <w:szCs w:val="20"/>
          <w:lang w:val="en-US" w:eastAsia="ja-JP"/>
        </w:rPr>
        <w:t>:</w:t>
      </w:r>
    </w:p>
    <w:p w14:paraId="180F2C4C" w14:textId="0DA6E818"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tdm-PatternConfig-r15: it is used when power control or IMD issues require single UL transmission in EN-DC with LTE FDD </w:t>
      </w:r>
      <w:proofErr w:type="spellStart"/>
      <w:r w:rsidRPr="00A376E4">
        <w:rPr>
          <w:rFonts w:eastAsia="Times New Roman" w:cs="Arial"/>
          <w:kern w:val="2"/>
          <w:szCs w:val="20"/>
          <w:lang w:val="en-US" w:eastAsia="ja-JP"/>
        </w:rPr>
        <w:t>PCell</w:t>
      </w:r>
      <w:proofErr w:type="spellEnd"/>
    </w:p>
    <w:p w14:paraId="19232E23" w14:textId="57228E5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tdm-PatternConfig-r16: it is used when power control or IMD issues require single UL transmission in EN-DC with LTE FDD/TDD </w:t>
      </w:r>
      <w:proofErr w:type="spellStart"/>
      <w:r w:rsidRPr="00A376E4">
        <w:rPr>
          <w:rFonts w:eastAsia="Times New Roman" w:cs="Arial"/>
          <w:kern w:val="2"/>
          <w:szCs w:val="20"/>
          <w:lang w:val="en-US" w:eastAsia="ja-JP"/>
        </w:rPr>
        <w:t>PCell</w:t>
      </w:r>
      <w:proofErr w:type="spellEnd"/>
      <w:r w:rsidRPr="00A376E4">
        <w:rPr>
          <w:rFonts w:eastAsia="Times New Roman" w:cs="Arial"/>
          <w:kern w:val="2"/>
          <w:szCs w:val="20"/>
          <w:lang w:val="en-US" w:eastAsia="ja-JP"/>
        </w:rPr>
        <w:t xml:space="preserve">, and when DL de-sensing issue from harmonic require dual UL transmission in EN-DC with LTE FDD </w:t>
      </w:r>
      <w:proofErr w:type="spellStart"/>
      <w:r w:rsidRPr="00A376E4">
        <w:rPr>
          <w:rFonts w:eastAsia="Times New Roman" w:cs="Arial"/>
          <w:kern w:val="2"/>
          <w:szCs w:val="20"/>
          <w:lang w:val="en-US" w:eastAsia="ja-JP"/>
        </w:rPr>
        <w:t>PCell</w:t>
      </w:r>
      <w:proofErr w:type="spellEnd"/>
      <w:r w:rsidRPr="00A376E4">
        <w:rPr>
          <w:rFonts w:eastAsia="Times New Roman" w:cs="Arial"/>
          <w:kern w:val="2"/>
          <w:szCs w:val="20"/>
          <w:lang w:val="en-US" w:eastAsia="ja-JP"/>
        </w:rPr>
        <w:t>.</w:t>
      </w:r>
    </w:p>
    <w:p w14:paraId="75ADB5F9"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NE-DC and NR-DC with async CA involving FR2 carrier(s), NW indicates which FR2 serving cell as FR2 gap timing reference via the new RRC IE refFR2ServCellAsyncCA when IE </w:t>
      </w:r>
      <w:proofErr w:type="spellStart"/>
      <w:r w:rsidRPr="00A376E4">
        <w:rPr>
          <w:rFonts w:eastAsia="Times New Roman" w:cs="Arial"/>
          <w:kern w:val="2"/>
          <w:szCs w:val="20"/>
          <w:lang w:val="en-US" w:eastAsia="ja-JP"/>
        </w:rPr>
        <w:t>refServCellIndicator</w:t>
      </w:r>
      <w:proofErr w:type="spellEnd"/>
      <w:r w:rsidRPr="00A376E4">
        <w:rPr>
          <w:rFonts w:eastAsia="Times New Roman" w:cs="Arial"/>
          <w:kern w:val="2"/>
          <w:szCs w:val="20"/>
          <w:lang w:val="en-US" w:eastAsia="ja-JP"/>
        </w:rPr>
        <w:t xml:space="preserve"> is set to mcg-FR2.</w:t>
      </w:r>
    </w:p>
    <w:p w14:paraId="242B19AE"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Revert the RAN2#108 agreements on CG/SPS in Async CA as:</w:t>
      </w:r>
    </w:p>
    <w:p w14:paraId="2484E461" w14:textId="63BBDDEC"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HARQ Process ID in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193A319C" w14:textId="393D8EA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lastRenderedPageBreak/>
        <w:t xml:space="preserve">Under async CA, the UE uses SFN of concerned serving cell for the calculation of downlink/uplink assignment occurrences of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65A8C0A6" w14:textId="7D5F4B0F" w:rsidR="00A228EB"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Capture the clarifications on DRX, CG and SPS in Async CA in TS 38.321</w:t>
      </w:r>
    </w:p>
    <w:p w14:paraId="4BCF6E3E" w14:textId="12465DE6" w:rsidR="00A44C0C" w:rsidRDefault="00A44C0C" w:rsidP="00A376E4">
      <w:pPr>
        <w:pStyle w:val="EmailDiscussion2"/>
        <w:numPr>
          <w:ilvl w:val="0"/>
          <w:numId w:val="14"/>
        </w:numPr>
        <w:ind w:left="1494"/>
        <w:rPr>
          <w:rFonts w:eastAsia="Times New Roman" w:cs="Arial"/>
          <w:kern w:val="2"/>
          <w:szCs w:val="20"/>
          <w:lang w:val="en-US" w:eastAsia="ja-JP"/>
        </w:rPr>
      </w:pPr>
      <w:r w:rsidRPr="00A44C0C">
        <w:rPr>
          <w:rFonts w:eastAsia="Times New Roman" w:cs="Arial"/>
          <w:kern w:val="2"/>
          <w:szCs w:val="20"/>
          <w:lang w:val="en-US" w:eastAsia="ja-JP"/>
        </w:rPr>
        <w:t>CRs in R2-2000122/R2-2002231 (for 38.331), and R2-2002325 (for 36.331) endorsed</w:t>
      </w:r>
    </w:p>
    <w:p w14:paraId="63E0E42A" w14:textId="77777777" w:rsidR="00A376E4" w:rsidRPr="00A376E4" w:rsidRDefault="00A376E4" w:rsidP="00A376E4">
      <w:pPr>
        <w:pStyle w:val="EmailDiscussion2"/>
        <w:ind w:left="1494" w:firstLine="0"/>
        <w:rPr>
          <w:rFonts w:eastAsia="Times New Roman" w:cs="Arial"/>
          <w:kern w:val="2"/>
          <w:szCs w:val="20"/>
          <w:lang w:val="en-US" w:eastAsia="ja-JP"/>
        </w:rPr>
      </w:pPr>
    </w:p>
    <w:p w14:paraId="15F37D12" w14:textId="77777777" w:rsidR="00A228EB" w:rsidRPr="00971351" w:rsidRDefault="00A228EB" w:rsidP="00A228EB">
      <w:pPr>
        <w:pStyle w:val="ListParagraph"/>
        <w:numPr>
          <w:ilvl w:val="0"/>
          <w:numId w:val="14"/>
        </w:numPr>
        <w:ind w:leftChars="0"/>
        <w:rPr>
          <w:rFonts w:ascii="Arial" w:hAnsi="Arial" w:cs="Arial"/>
          <w:b/>
          <w:i/>
          <w:sz w:val="20"/>
          <w:szCs w:val="20"/>
        </w:rPr>
      </w:pPr>
      <w:r w:rsidRPr="00971351">
        <w:rPr>
          <w:rFonts w:ascii="Arial" w:hAnsi="Arial" w:cs="Arial"/>
          <w:b/>
          <w:i/>
          <w:sz w:val="20"/>
          <w:szCs w:val="20"/>
          <w:lang w:val="en-GB"/>
        </w:rPr>
        <w:t>UE capabilities:</w:t>
      </w:r>
    </w:p>
    <w:p w14:paraId="3F831C92" w14:textId="7A7CD5CE" w:rsidR="00971351" w:rsidRPr="00971351" w:rsidRDefault="00971351" w:rsidP="00830C0C">
      <w:pPr>
        <w:pStyle w:val="EmailDiscussion2"/>
        <w:numPr>
          <w:ilvl w:val="0"/>
          <w:numId w:val="14"/>
        </w:numPr>
        <w:ind w:left="1494"/>
        <w:rPr>
          <w:rFonts w:eastAsia="Times New Roman" w:cs="Arial"/>
          <w:kern w:val="2"/>
          <w:szCs w:val="20"/>
          <w:lang w:val="en-US" w:eastAsia="ja-JP"/>
        </w:rPr>
      </w:pPr>
      <w:r w:rsidRPr="00971351">
        <w:rPr>
          <w:rFonts w:eastAsia="Times New Roman" w:cs="Arial"/>
          <w:kern w:val="2"/>
          <w:szCs w:val="20"/>
          <w:lang w:val="en-US" w:eastAsia="ja-JP"/>
        </w:rPr>
        <w:t xml:space="preserve">Offline discussion, resulting in agreed TPs </w:t>
      </w:r>
      <w:r w:rsidRPr="00971351">
        <w:rPr>
          <w:rFonts w:eastAsia="Times New Roman" w:cs="Arial"/>
          <w:kern w:val="2"/>
          <w:sz w:val="20"/>
          <w:szCs w:val="20"/>
          <w:lang w:val="en-US" w:eastAsia="ja-JP"/>
        </w:rPr>
        <w:t>R2-2001190(38.331), R2-2001191(36.331), and CRs R2-2001192(38.306), R2-2002335(36.306)</w:t>
      </w:r>
    </w:p>
    <w:p w14:paraId="33548A7F" w14:textId="77777777" w:rsidR="00971351" w:rsidRDefault="00971351" w:rsidP="00971351">
      <w:pPr>
        <w:pStyle w:val="EmailDiscussion2"/>
        <w:ind w:left="1494" w:firstLine="0"/>
        <w:rPr>
          <w:rFonts w:eastAsia="Times New Roman" w:cs="Arial"/>
          <w:kern w:val="2"/>
          <w:szCs w:val="20"/>
          <w:lang w:val="en-US" w:eastAsia="ja-JP"/>
        </w:rPr>
      </w:pPr>
    </w:p>
    <w:p w14:paraId="6DD2C8B6" w14:textId="606A7CF5" w:rsidR="00A228EB" w:rsidRPr="00971351" w:rsidRDefault="00A228EB" w:rsidP="00AB6250">
      <w:pPr>
        <w:pStyle w:val="EmailDiscussion2"/>
        <w:rPr>
          <w:rFonts w:cs="Arial"/>
          <w:lang w:val="en-US"/>
        </w:rPr>
      </w:pPr>
    </w:p>
    <w:p w14:paraId="01236A1D" w14:textId="46AA7DE7" w:rsidR="00A228EB" w:rsidRPr="00BF6C19" w:rsidRDefault="00A228EB" w:rsidP="00AB6250">
      <w:pPr>
        <w:pStyle w:val="EmailDiscussion2"/>
        <w:rPr>
          <w:rFonts w:cs="Arial"/>
          <w:lang w:val="en-US"/>
        </w:rPr>
      </w:pPr>
    </w:p>
    <w:p w14:paraId="15ACD692" w14:textId="77777777" w:rsidR="00A228EB" w:rsidRPr="00BF6C19" w:rsidRDefault="00A228EB" w:rsidP="00AB6250">
      <w:pPr>
        <w:pStyle w:val="EmailDiscussion2"/>
        <w:rPr>
          <w:rFonts w:cs="Arial"/>
          <w:lang w:val="en-US"/>
        </w:rPr>
      </w:pPr>
    </w:p>
    <w:p w14:paraId="1EA739EF" w14:textId="77777777" w:rsidR="004D3D9C" w:rsidRPr="00C64BCC" w:rsidRDefault="004D3D9C" w:rsidP="004D3D9C">
      <w:pPr>
        <w:pStyle w:val="Heading4"/>
        <w:rPr>
          <w:rFonts w:cs="Arial"/>
          <w:lang w:eastAsia="ja-JP"/>
        </w:rPr>
      </w:pPr>
      <w:r w:rsidRPr="00C64BCC">
        <w:rPr>
          <w:rFonts w:cs="Arial"/>
          <w:lang w:eastAsia="ja-JP"/>
        </w:rPr>
        <w:t>2.2.2</w:t>
      </w:r>
      <w:r w:rsidRPr="00C64BCC">
        <w:rPr>
          <w:rFonts w:cs="Arial"/>
          <w:lang w:eastAsia="ja-JP"/>
        </w:rPr>
        <w:tab/>
        <w:t>Remaining Open issues</w:t>
      </w:r>
    </w:p>
    <w:p w14:paraId="244D19D9" w14:textId="4D87FEC2" w:rsidR="00C64BCC" w:rsidRPr="00C64BCC" w:rsidRDefault="00C64BCC" w:rsidP="003D2690">
      <w:pPr>
        <w:pStyle w:val="ListParagraph"/>
        <w:numPr>
          <w:ilvl w:val="0"/>
          <w:numId w:val="4"/>
        </w:numPr>
        <w:ind w:leftChars="0"/>
        <w:jc w:val="left"/>
        <w:rPr>
          <w:rFonts w:ascii="Arial" w:hAnsi="Arial" w:cs="Arial"/>
          <w:bCs/>
          <w:szCs w:val="21"/>
        </w:rPr>
      </w:pPr>
      <w:bookmarkStart w:id="11" w:name="_Hlk516787901"/>
      <w:r w:rsidRPr="00C64BCC">
        <w:rPr>
          <w:rFonts w:ascii="Arial" w:hAnsi="Arial" w:cs="Arial"/>
          <w:bCs/>
          <w:szCs w:val="21"/>
        </w:rPr>
        <w:t>All core functionalit</w:t>
      </w:r>
      <w:r w:rsidR="00331926">
        <w:rPr>
          <w:rFonts w:ascii="Arial" w:hAnsi="Arial" w:cs="Arial"/>
          <w:bCs/>
          <w:szCs w:val="21"/>
        </w:rPr>
        <w:t>ies</w:t>
      </w:r>
      <w:r w:rsidRPr="00C64BCC">
        <w:rPr>
          <w:rFonts w:ascii="Arial" w:hAnsi="Arial" w:cs="Arial"/>
          <w:bCs/>
          <w:szCs w:val="21"/>
        </w:rPr>
        <w:t xml:space="preserve"> in place for all the </w:t>
      </w:r>
      <w:r>
        <w:rPr>
          <w:rFonts w:ascii="Arial" w:hAnsi="Arial" w:cs="Arial"/>
          <w:bCs/>
          <w:szCs w:val="21"/>
        </w:rPr>
        <w:t>objectives</w:t>
      </w:r>
      <w:r w:rsidR="00E96727">
        <w:rPr>
          <w:rFonts w:ascii="Arial" w:hAnsi="Arial" w:cs="Arial"/>
          <w:bCs/>
          <w:szCs w:val="21"/>
        </w:rPr>
        <w:t xml:space="preserve"> </w:t>
      </w:r>
      <w:r>
        <w:rPr>
          <w:rFonts w:ascii="Arial" w:hAnsi="Arial" w:cs="Arial"/>
          <w:bCs/>
          <w:szCs w:val="21"/>
        </w:rPr>
        <w:t>and captured in stage 2/3 CRs</w:t>
      </w:r>
    </w:p>
    <w:p w14:paraId="6EACE39C" w14:textId="77777777" w:rsidR="00C64BCC" w:rsidRPr="00C64BCC" w:rsidRDefault="004D3D9C" w:rsidP="00C64BCC">
      <w:pPr>
        <w:pStyle w:val="ListParagraph"/>
        <w:numPr>
          <w:ilvl w:val="0"/>
          <w:numId w:val="4"/>
        </w:numPr>
        <w:ind w:leftChars="0"/>
        <w:jc w:val="left"/>
        <w:rPr>
          <w:rFonts w:ascii="Arial" w:hAnsi="Arial" w:cs="Arial"/>
          <w:bCs/>
          <w:i/>
          <w:iCs/>
          <w:szCs w:val="21"/>
        </w:rPr>
      </w:pPr>
      <w:r w:rsidRPr="00C64BCC">
        <w:rPr>
          <w:rFonts w:ascii="Arial" w:hAnsi="Arial" w:cs="Arial"/>
          <w:bCs/>
          <w:i/>
          <w:iCs/>
          <w:szCs w:val="21"/>
        </w:rPr>
        <w:t>NR-</w:t>
      </w:r>
      <w:r w:rsidR="00A376E4" w:rsidRPr="00C64BCC">
        <w:rPr>
          <w:rFonts w:ascii="Arial" w:hAnsi="Arial" w:cs="Arial"/>
          <w:bCs/>
          <w:i/>
          <w:iCs/>
          <w:szCs w:val="21"/>
        </w:rPr>
        <w:t>DC</w:t>
      </w:r>
      <w:bookmarkEnd w:id="11"/>
      <w:r w:rsidR="00AC2778" w:rsidRPr="00C64BCC">
        <w:rPr>
          <w:rFonts w:ascii="Arial" w:hAnsi="Arial" w:cs="Arial"/>
          <w:bCs/>
          <w:i/>
          <w:iCs/>
          <w:szCs w:val="21"/>
        </w:rPr>
        <w:t>:</w:t>
      </w:r>
    </w:p>
    <w:p w14:paraId="09B74090" w14:textId="0F0C873D" w:rsidR="00A376E4" w:rsidRPr="00C64BCC" w:rsidRDefault="00C64BCC" w:rsidP="00C64BCC">
      <w:pPr>
        <w:pStyle w:val="ListParagraph"/>
        <w:numPr>
          <w:ilvl w:val="1"/>
          <w:numId w:val="4"/>
        </w:numPr>
        <w:ind w:leftChars="0"/>
        <w:jc w:val="left"/>
        <w:rPr>
          <w:rFonts w:ascii="Arial" w:hAnsi="Arial" w:cs="Arial"/>
          <w:bCs/>
          <w:szCs w:val="21"/>
        </w:rPr>
      </w:pPr>
      <w:r w:rsidRPr="00C64BCC">
        <w:rPr>
          <w:rFonts w:ascii="Arial" w:hAnsi="Arial" w:cs="Arial"/>
          <w:bCs/>
          <w:szCs w:val="21"/>
        </w:rPr>
        <w:t>check with RAN3 to confirm if the needed IEs are already available (inter-node messages).</w:t>
      </w:r>
    </w:p>
    <w:p w14:paraId="756DF26A" w14:textId="2D57277A" w:rsidR="004D3D9C" w:rsidRPr="00C64BCC" w:rsidRDefault="004D3D9C" w:rsidP="003D2690">
      <w:pPr>
        <w:pStyle w:val="ListParagraph"/>
        <w:numPr>
          <w:ilvl w:val="0"/>
          <w:numId w:val="4"/>
        </w:numPr>
        <w:ind w:leftChars="0"/>
        <w:jc w:val="left"/>
        <w:rPr>
          <w:rFonts w:ascii="Arial" w:hAnsi="Arial" w:cs="Arial"/>
          <w:bCs/>
          <w:i/>
          <w:iCs/>
          <w:szCs w:val="21"/>
        </w:rPr>
      </w:pPr>
      <w:r w:rsidRPr="00C64BCC">
        <w:rPr>
          <w:rFonts w:ascii="Arial" w:hAnsi="Arial" w:cs="Arial"/>
          <w:bCs/>
          <w:i/>
          <w:iCs/>
          <w:szCs w:val="21"/>
        </w:rPr>
        <w:t>Early Measurement reporting</w:t>
      </w:r>
      <w:r w:rsidR="00AC2778" w:rsidRPr="00C64BCC">
        <w:rPr>
          <w:rFonts w:ascii="Arial" w:hAnsi="Arial" w:cs="Arial"/>
          <w:bCs/>
          <w:i/>
          <w:iCs/>
          <w:szCs w:val="21"/>
        </w:rPr>
        <w:t>:</w:t>
      </w:r>
    </w:p>
    <w:p w14:paraId="211FAD08" w14:textId="44CD7D6F" w:rsidR="00C64BCC" w:rsidRPr="00C64BCC" w:rsidRDefault="00C64BCC" w:rsidP="00C64BCC">
      <w:pPr>
        <w:pStyle w:val="ListParagraph"/>
        <w:numPr>
          <w:ilvl w:val="1"/>
          <w:numId w:val="4"/>
        </w:numPr>
        <w:ind w:leftChars="0"/>
        <w:jc w:val="left"/>
        <w:rPr>
          <w:rFonts w:ascii="Arial" w:hAnsi="Arial" w:cs="Arial"/>
          <w:bCs/>
          <w:szCs w:val="21"/>
        </w:rPr>
      </w:pPr>
      <w:r w:rsidRPr="00C64BCC">
        <w:rPr>
          <w:rFonts w:ascii="Arial" w:hAnsi="Arial" w:cs="Arial"/>
          <w:bCs/>
          <w:szCs w:val="21"/>
        </w:rPr>
        <w:t>Early measurement configuration in UE context, granular reporting/request of early measurements</w:t>
      </w:r>
    </w:p>
    <w:p w14:paraId="2A043D08" w14:textId="77777777" w:rsidR="006C6843" w:rsidRPr="00C64BCC" w:rsidRDefault="004D3D9C" w:rsidP="003D2690">
      <w:pPr>
        <w:pStyle w:val="ListParagraph"/>
        <w:numPr>
          <w:ilvl w:val="0"/>
          <w:numId w:val="4"/>
        </w:numPr>
        <w:ind w:leftChars="0"/>
        <w:jc w:val="left"/>
        <w:rPr>
          <w:rFonts w:ascii="Arial" w:hAnsi="Arial" w:cs="Arial"/>
          <w:bCs/>
          <w:i/>
          <w:iCs/>
          <w:szCs w:val="21"/>
        </w:rPr>
      </w:pPr>
      <w:r w:rsidRPr="00C64BCC">
        <w:rPr>
          <w:rFonts w:ascii="Arial" w:hAnsi="Arial" w:cs="Arial"/>
          <w:bCs/>
          <w:i/>
          <w:iCs/>
          <w:szCs w:val="21"/>
        </w:rPr>
        <w:t>Efficient and low latency serving cell configuration/activation/setup</w:t>
      </w:r>
      <w:r w:rsidR="006C6843" w:rsidRPr="00C64BCC">
        <w:rPr>
          <w:rFonts w:ascii="Arial" w:hAnsi="Arial" w:cs="Arial"/>
          <w:bCs/>
          <w:i/>
          <w:iCs/>
          <w:szCs w:val="21"/>
        </w:rPr>
        <w:t xml:space="preserve"> </w:t>
      </w:r>
    </w:p>
    <w:p w14:paraId="27A89C79" w14:textId="1A51DE7F" w:rsidR="004D3D9C" w:rsidRPr="00C64BCC" w:rsidRDefault="006C6843" w:rsidP="006C6843">
      <w:pPr>
        <w:pStyle w:val="ListParagraph"/>
        <w:numPr>
          <w:ilvl w:val="1"/>
          <w:numId w:val="4"/>
        </w:numPr>
        <w:ind w:leftChars="0"/>
        <w:jc w:val="left"/>
        <w:rPr>
          <w:rFonts w:ascii="Arial" w:hAnsi="Arial" w:cs="Arial"/>
          <w:bCs/>
          <w:i/>
          <w:iCs/>
          <w:szCs w:val="21"/>
        </w:rPr>
      </w:pPr>
      <w:r w:rsidRPr="00C64BCC">
        <w:rPr>
          <w:rFonts w:ascii="Arial" w:hAnsi="Arial" w:cs="Arial"/>
          <w:bCs/>
          <w:i/>
          <w:iCs/>
          <w:szCs w:val="21"/>
        </w:rPr>
        <w:t>Fast SCell activation</w:t>
      </w:r>
      <w:r w:rsidR="00AC2778" w:rsidRPr="00C64BCC">
        <w:rPr>
          <w:rFonts w:ascii="Arial" w:hAnsi="Arial" w:cs="Arial"/>
          <w:bCs/>
          <w:i/>
          <w:iCs/>
          <w:szCs w:val="21"/>
        </w:rPr>
        <w:t>:</w:t>
      </w:r>
    </w:p>
    <w:p w14:paraId="74C37154" w14:textId="77777777" w:rsidR="00C64BCC" w:rsidRDefault="00C64BCC" w:rsidP="00C64BCC">
      <w:pPr>
        <w:pStyle w:val="ListParagraph"/>
        <w:numPr>
          <w:ilvl w:val="2"/>
          <w:numId w:val="4"/>
        </w:numPr>
        <w:ind w:leftChars="0"/>
        <w:jc w:val="left"/>
        <w:rPr>
          <w:rFonts w:ascii="Arial" w:hAnsi="Arial" w:cs="Arial"/>
          <w:bCs/>
          <w:szCs w:val="21"/>
        </w:rPr>
      </w:pPr>
      <w:r w:rsidRPr="00C64BCC">
        <w:rPr>
          <w:rFonts w:ascii="Arial" w:hAnsi="Arial" w:cs="Arial"/>
          <w:bCs/>
          <w:szCs w:val="21"/>
        </w:rPr>
        <w:t xml:space="preserve">Some agreements on UL </w:t>
      </w:r>
      <w:proofErr w:type="spellStart"/>
      <w:r w:rsidRPr="00C64BCC">
        <w:rPr>
          <w:rFonts w:ascii="Arial" w:hAnsi="Arial" w:cs="Arial"/>
          <w:bCs/>
          <w:szCs w:val="21"/>
        </w:rPr>
        <w:t>behaviour</w:t>
      </w:r>
      <w:proofErr w:type="spellEnd"/>
      <w:r w:rsidRPr="00C64BCC">
        <w:rPr>
          <w:rFonts w:ascii="Arial" w:hAnsi="Arial" w:cs="Arial"/>
          <w:bCs/>
          <w:szCs w:val="21"/>
        </w:rPr>
        <w:t xml:space="preserve"> for dormancy were sent to RAN1 confirmation – minor aspects to be discussed during implementation of dormancy in 38.331</w:t>
      </w:r>
    </w:p>
    <w:p w14:paraId="3FD310EA" w14:textId="70C9475B" w:rsidR="006C6843" w:rsidRPr="00C64BCC" w:rsidRDefault="006C6843" w:rsidP="00C64BCC">
      <w:pPr>
        <w:pStyle w:val="ListParagraph"/>
        <w:numPr>
          <w:ilvl w:val="1"/>
          <w:numId w:val="4"/>
        </w:numPr>
        <w:ind w:leftChars="0"/>
        <w:jc w:val="left"/>
        <w:rPr>
          <w:rFonts w:ascii="Arial" w:hAnsi="Arial" w:cs="Arial"/>
          <w:bCs/>
          <w:i/>
          <w:iCs/>
          <w:szCs w:val="21"/>
        </w:rPr>
      </w:pPr>
      <w:r w:rsidRPr="00C64BCC">
        <w:rPr>
          <w:rFonts w:ascii="Arial" w:hAnsi="Arial" w:cs="Arial"/>
          <w:bCs/>
          <w:i/>
          <w:iCs/>
          <w:szCs w:val="21"/>
        </w:rPr>
        <w:t>Resume of MCG SCells/SCG</w:t>
      </w:r>
    </w:p>
    <w:p w14:paraId="056CC345" w14:textId="4C88819F" w:rsidR="00151DA3" w:rsidRPr="00151DA3" w:rsidRDefault="004C402E" w:rsidP="00151DA3">
      <w:pPr>
        <w:pStyle w:val="ListParagraph"/>
        <w:numPr>
          <w:ilvl w:val="2"/>
          <w:numId w:val="4"/>
        </w:numPr>
        <w:ind w:leftChars="0"/>
        <w:jc w:val="left"/>
        <w:rPr>
          <w:rFonts w:ascii="Arial" w:hAnsi="Arial" w:cs="Arial"/>
          <w:bCs/>
          <w:szCs w:val="21"/>
        </w:rPr>
      </w:pPr>
      <w:r w:rsidRPr="00C64BCC">
        <w:rPr>
          <w:rFonts w:ascii="Arial" w:hAnsi="Arial" w:cs="Arial"/>
          <w:bCs/>
          <w:szCs w:val="21"/>
        </w:rPr>
        <w:t xml:space="preserve">Some aspects of </w:t>
      </w:r>
      <w:r w:rsidR="00151DA3">
        <w:rPr>
          <w:rFonts w:ascii="Arial" w:hAnsi="Arial" w:cs="Arial"/>
          <w:bCs/>
          <w:szCs w:val="21"/>
        </w:rPr>
        <w:t>blind r</w:t>
      </w:r>
      <w:r w:rsidRPr="00C64BCC">
        <w:rPr>
          <w:rFonts w:ascii="Arial" w:hAnsi="Arial" w:cs="Arial"/>
          <w:bCs/>
          <w:szCs w:val="21"/>
        </w:rPr>
        <w:t>esume of SCG</w:t>
      </w:r>
    </w:p>
    <w:p w14:paraId="1D6939FF" w14:textId="77777777" w:rsidR="00C64BCC" w:rsidRPr="00C64BCC" w:rsidRDefault="004D3D9C" w:rsidP="00C64BCC">
      <w:pPr>
        <w:numPr>
          <w:ilvl w:val="0"/>
          <w:numId w:val="4"/>
        </w:numPr>
        <w:rPr>
          <w:rFonts w:ascii="Arial" w:hAnsi="Arial" w:cs="Arial"/>
          <w:bCs/>
          <w:i/>
          <w:iCs/>
          <w:sz w:val="21"/>
          <w:szCs w:val="21"/>
          <w:lang w:val="en-US"/>
        </w:rPr>
      </w:pPr>
      <w:r w:rsidRPr="00C64BCC">
        <w:rPr>
          <w:rFonts w:ascii="Arial" w:hAnsi="Arial" w:cs="Arial"/>
          <w:i/>
          <w:iCs/>
          <w:sz w:val="21"/>
          <w:szCs w:val="21"/>
          <w:lang w:val="en-US"/>
        </w:rPr>
        <w:t>Fast recovery</w:t>
      </w:r>
      <w:r w:rsidR="00AC2778" w:rsidRPr="00C64BCC">
        <w:rPr>
          <w:rFonts w:ascii="Arial" w:hAnsi="Arial" w:cs="Arial"/>
          <w:i/>
          <w:iCs/>
          <w:sz w:val="21"/>
          <w:szCs w:val="21"/>
          <w:lang w:val="en-US"/>
        </w:rPr>
        <w:t>:</w:t>
      </w:r>
    </w:p>
    <w:p w14:paraId="6EBA3748" w14:textId="4BE7CA08" w:rsidR="00AC2778" w:rsidRPr="00C64BCC" w:rsidRDefault="00C64BCC" w:rsidP="00C64BCC">
      <w:pPr>
        <w:numPr>
          <w:ilvl w:val="1"/>
          <w:numId w:val="4"/>
        </w:numPr>
        <w:rPr>
          <w:rFonts w:ascii="Arial" w:hAnsi="Arial" w:cs="Arial"/>
          <w:bCs/>
          <w:sz w:val="21"/>
          <w:szCs w:val="21"/>
          <w:lang w:val="en-US"/>
        </w:rPr>
      </w:pPr>
      <w:r>
        <w:rPr>
          <w:rFonts w:ascii="Arial" w:hAnsi="Arial" w:cs="Arial"/>
          <w:bCs/>
          <w:sz w:val="21"/>
          <w:szCs w:val="21"/>
          <w:lang w:val="en-GB"/>
        </w:rPr>
        <w:t xml:space="preserve">Remaining aspects of </w:t>
      </w:r>
      <w:r w:rsidRPr="00C64BCC">
        <w:rPr>
          <w:rFonts w:ascii="Arial" w:hAnsi="Arial" w:cs="Arial"/>
          <w:bCs/>
          <w:sz w:val="21"/>
          <w:szCs w:val="21"/>
          <w:lang w:val="en-GB"/>
        </w:rPr>
        <w:t xml:space="preserve">SN change during </w:t>
      </w:r>
      <w:r w:rsidRPr="00C64BCC">
        <w:rPr>
          <w:rFonts w:ascii="Arial" w:hAnsi="Arial" w:cs="Arial"/>
          <w:bCs/>
          <w:sz w:val="21"/>
          <w:szCs w:val="21"/>
          <w:lang w:val="en-US"/>
        </w:rPr>
        <w:t xml:space="preserve">MCG link recovery, </w:t>
      </w:r>
      <w:r w:rsidR="00E96727">
        <w:rPr>
          <w:rFonts w:ascii="Arial" w:hAnsi="Arial" w:cs="Arial"/>
          <w:bCs/>
          <w:sz w:val="21"/>
          <w:szCs w:val="21"/>
          <w:lang w:val="en-US"/>
        </w:rPr>
        <w:t xml:space="preserve">clarification of </w:t>
      </w:r>
      <w:r w:rsidRPr="00C64BCC">
        <w:rPr>
          <w:rFonts w:ascii="Arial" w:hAnsi="Arial" w:cs="Arial"/>
          <w:bCs/>
          <w:sz w:val="21"/>
          <w:szCs w:val="21"/>
          <w:lang w:val="en-US"/>
        </w:rPr>
        <w:t>supported HO cases during recovery</w:t>
      </w:r>
    </w:p>
    <w:p w14:paraId="7C5CE9F1" w14:textId="77777777" w:rsidR="0022050F" w:rsidRPr="00C64BCC" w:rsidRDefault="0022050F" w:rsidP="0022050F">
      <w:pPr>
        <w:ind w:left="720"/>
        <w:rPr>
          <w:rFonts w:ascii="Arial" w:hAnsi="Arial" w:cs="Arial"/>
          <w:sz w:val="21"/>
          <w:szCs w:val="21"/>
          <w:lang w:val="en-US"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 (Feb/Mar 2019)</w:t>
      </w:r>
    </w:p>
    <w:p w14:paraId="65A344FE" w14:textId="77777777" w:rsidR="00B30344" w:rsidRPr="00BF6C19" w:rsidRDefault="00B30344" w:rsidP="0015248F">
      <w:pPr>
        <w:rPr>
          <w:rFonts w:ascii="Arial" w:hAnsi="Arial" w:cs="Arial"/>
          <w:b/>
          <w:lang w:val="en-US"/>
        </w:rPr>
      </w:pPr>
      <w:r w:rsidRPr="00BF6C19">
        <w:rPr>
          <w:rFonts w:ascii="Arial" w:hAnsi="Arial" w:cs="Arial"/>
          <w:lang w:val="en-US"/>
        </w:rPr>
        <w:t>There were only high-level discussions and no agreements yet.</w:t>
      </w:r>
    </w:p>
    <w:p w14:paraId="439AA72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RAN3#103bis (Apr 2019)</w:t>
      </w:r>
    </w:p>
    <w:p w14:paraId="1F0C6090"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8E1276A"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RAN3#104 (May 2019):</w:t>
      </w:r>
    </w:p>
    <w:p w14:paraId="30B1E2B4"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3352DB06"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RAN3#105 (August 2019):</w:t>
      </w:r>
    </w:p>
    <w:p w14:paraId="0CA941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56A0CB06" w14:textId="1ED244E9"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Discussions on the RAN2 agreements and how to design the network aspects in terms of X2 and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 xml:space="preserve">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Basic agreement to include respective X2 and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 xml:space="preserve"> signalling in the RRC TRANSFER message to carry the MN RRC messages </w:t>
      </w:r>
      <w:proofErr w:type="spellStart"/>
      <w:r w:rsidRPr="001623B4">
        <w:rPr>
          <w:rFonts w:ascii="Arial" w:hAnsi="Arial" w:cs="Arial"/>
          <w:sz w:val="20"/>
          <w:szCs w:val="20"/>
          <w:lang w:val="en-GB"/>
        </w:rPr>
        <w:t>MCGFailureInformation</w:t>
      </w:r>
      <w:proofErr w:type="spellEnd"/>
      <w:r w:rsidRPr="001623B4">
        <w:rPr>
          <w:rFonts w:ascii="Arial" w:hAnsi="Arial" w:cs="Arial"/>
          <w:sz w:val="20"/>
          <w:szCs w:val="20"/>
          <w:lang w:val="en-GB"/>
        </w:rPr>
        <w:t xml:space="preserve"> (addressed to MN) and RRC Reconfiguration or RRC Release (addressed to UE).</w:t>
      </w:r>
    </w:p>
    <w:p w14:paraId="290C7018" w14:textId="6C5BBD1E"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[3-2] excluding MN change and SN change scenarios due to ongoing 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38.423 agreed in [3-3] and CR for 36.423 agreed in [3-4], containing new codepoints of the Lower </w:t>
      </w:r>
      <w:r w:rsidRPr="001623B4">
        <w:rPr>
          <w:rFonts w:ascii="Arial" w:hAnsi="Arial" w:cs="Arial"/>
          <w:sz w:val="20"/>
          <w:szCs w:val="20"/>
          <w:lang w:val="en-GB"/>
        </w:rPr>
        <w:lastRenderedPageBreak/>
        <w:t xml:space="preserve">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has to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62AE55DC"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 via X2/</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-C.</w:t>
      </w:r>
      <w:r w:rsidRPr="001623B4">
        <w:rPr>
          <w:rFonts w:ascii="Arial" w:hAnsi="Arial" w:cs="Arial"/>
          <w:sz w:val="20"/>
          <w:szCs w:val="20"/>
          <w:lang w:val="en-GB"/>
        </w:rPr>
        <w:br/>
        <w:t xml:space="preserve">In addition, it included the possibility to allow the MN knowing whether this option was actually configured in the UE by the SN. </w:t>
      </w: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C7AFA3B" w:rsidR="00B30344" w:rsidRPr="001623B4" w:rsidRDefault="004B16C6" w:rsidP="003D2690">
      <w:pPr>
        <w:pStyle w:val="ListParagraph"/>
        <w:numPr>
          <w:ilvl w:val="0"/>
          <w:numId w:val="4"/>
        </w:numPr>
        <w:ind w:leftChars="0"/>
        <w:rPr>
          <w:rFonts w:ascii="Arial" w:hAnsi="Arial" w:cs="Arial"/>
          <w:bCs/>
          <w:szCs w:val="21"/>
        </w:rPr>
      </w:pPr>
      <w:bookmarkStart w:id="12" w:name="_Hlk18482921"/>
      <w:r w:rsidRPr="001623B4">
        <w:rPr>
          <w:rFonts w:ascii="Arial" w:hAnsi="Arial" w:cs="Arial"/>
          <w:bCs/>
          <w:szCs w:val="21"/>
        </w:rPr>
        <w:t xml:space="preserve">Final discussions for specification in F1AP on </w:t>
      </w:r>
      <w:r w:rsidRPr="001623B4">
        <w:rPr>
          <w:rFonts w:ascii="Arial" w:hAnsi="Arial" w:cs="Arial"/>
          <w:sz w:val="20"/>
          <w:szCs w:val="20"/>
          <w:lang w:val="en-GB"/>
        </w:rPr>
        <w:t xml:space="preserve">the UE context content which has to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w:t>
      </w:r>
    </w:p>
    <w:bookmarkEnd w:id="12"/>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 (Feb/Mar 2019)</w:t>
      </w:r>
    </w:p>
    <w:p w14:paraId="2BB09DBC"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19FFAE8"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RAN4#90bis (Apr 2019)</w:t>
      </w:r>
    </w:p>
    <w:p w14:paraId="6169664E"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238697E1"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RAN4#91 (May 2019):</w:t>
      </w:r>
    </w:p>
    <w:p w14:paraId="7D7D48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4A5499A5"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Efficient and low latency serving cell configuration/activation/setup</w:t>
      </w:r>
    </w:p>
    <w:p w14:paraId="5F0715C3" w14:textId="77777777" w:rsidR="00F82CD8" w:rsidRPr="00BF6C19" w:rsidRDefault="00F82CD8" w:rsidP="00F82CD8">
      <w:pPr>
        <w:rPr>
          <w:rFonts w:ascii="Arial" w:hAnsi="Arial" w:cs="Arial"/>
          <w:b/>
          <w:lang w:val="en-US" w:eastAsia="ja-JP"/>
        </w:rPr>
      </w:pPr>
      <w:r w:rsidRPr="00BF6C19">
        <w:rPr>
          <w:rFonts w:ascii="Arial" w:hAnsi="Arial" w:cs="Arial"/>
          <w:b/>
          <w:highlight w:val="green"/>
          <w:lang w:val="en-US"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Direct NR SCell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delay requirements for directly activated configured SCell.</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interruption requirements for directly activated configured SCell.</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At least as a starting point, time lines for direct NR SCell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lastRenderedPageBreak/>
        <w:t>Provide input to RAN4#92bis on values for parameters in the direct NR SCell activation time line.</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r w:rsidRPr="001623B4">
        <w:rPr>
          <w:rFonts w:ascii="Arial" w:hAnsi="Arial" w:cs="Arial"/>
          <w:sz w:val="20"/>
          <w:lang w:val="en-US"/>
        </w:rPr>
        <w:t xml:space="preserve">SCell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BF6C19">
        <w:rPr>
          <w:rFonts w:ascii="Arial" w:hAnsi="Arial" w:cs="Arial"/>
          <w:sz w:val="20"/>
          <w:lang w:val="en-US"/>
        </w:rPr>
        <w:t>On maximum allowed SCell activation delay for Rel16 CA (R4-1909995)</w:t>
      </w:r>
      <w:r w:rsidR="00F82CD8" w:rsidRPr="00BF6C19">
        <w:rPr>
          <w:rFonts w:ascii="Arial" w:hAnsi="Arial" w:cs="Arial"/>
          <w:lang w:val="en-US"/>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BF6C19">
        <w:rPr>
          <w:rFonts w:ascii="Arial" w:hAnsi="Arial" w:cs="Arial"/>
          <w:sz w:val="20"/>
          <w:lang w:val="en-US"/>
        </w:rPr>
        <w:t>On NR fast SCell activation (R4-1910574)</w:t>
      </w:r>
    </w:p>
    <w:p w14:paraId="5B7A16E3" w14:textId="77777777" w:rsidR="00F573B7" w:rsidRPr="00BF6C19" w:rsidRDefault="00F573B7" w:rsidP="00F573B7">
      <w:pPr>
        <w:outlineLvl w:val="4"/>
        <w:rPr>
          <w:rFonts w:ascii="Arial" w:hAnsi="Arial" w:cs="Arial"/>
          <w:b/>
          <w:u w:val="single"/>
          <w:lang w:val="en-US" w:eastAsia="ja-JP"/>
        </w:rPr>
      </w:pPr>
      <w:r w:rsidRPr="00BF6C19">
        <w:rPr>
          <w:rFonts w:ascii="Arial" w:hAnsi="Arial" w:cs="Arial"/>
          <w:b/>
          <w:u w:val="single"/>
          <w:lang w:val="en-US"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while the T331 timer is running, what is UE behaviour regarding 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One cell change occur</w:t>
      </w:r>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More than one cell change occur</w:t>
      </w:r>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For example, the UE could restart the measurement if the carrier relation or measurement type changes, say from overlapping 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FFS: The stopped early measurement based on old samples (before the cell change) may still be reported to the network, at least when the remaining time to the expiry of the T331 timer is short or not sufficient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lastRenderedPageBreak/>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a cell measured for EMR purpose gets unknown while the T331 timer is running, the UE has to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u w:val="single"/>
          <w:lang w:eastAsia="ja-JP"/>
        </w:rPr>
      </w:pPr>
      <w:r w:rsidRPr="001623B4">
        <w:rPr>
          <w:rFonts w:ascii="Arial" w:hAnsi="Arial" w:cs="Arial"/>
          <w:b/>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it is RAN4 consensus that there is no blocking issue for allowing direct SCell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w:t>
      </w:r>
    </w:p>
    <w:p w14:paraId="1F6A0DD5" w14:textId="77777777" w:rsidR="00F573B7" w:rsidRPr="001623B4" w:rsidRDefault="00F573B7" w:rsidP="00F573B7">
      <w:pPr>
        <w:rPr>
          <w:rFonts w:ascii="Arial" w:hAnsi="Arial" w:cs="Arial"/>
        </w:rPr>
      </w:pPr>
      <w:r w:rsidRPr="00BF6C19">
        <w:rPr>
          <w:rFonts w:ascii="Arial" w:hAnsi="Arial" w:cs="Arial"/>
          <w:lang w:val="en-US"/>
        </w:rPr>
        <w:t xml:space="preserve">The </w:t>
      </w:r>
      <w:proofErr w:type="gramStart"/>
      <w:r w:rsidRPr="00BF6C19">
        <w:rPr>
          <w:rFonts w:ascii="Arial" w:hAnsi="Arial" w:cs="Arial"/>
          <w:lang w:val="en-US"/>
        </w:rPr>
        <w:t>time lines</w:t>
      </w:r>
      <w:proofErr w:type="gramEnd"/>
      <w:r w:rsidRPr="00BF6C19">
        <w:rPr>
          <w:rFonts w:ascii="Arial" w:hAnsi="Arial" w:cs="Arial"/>
          <w:lang w:val="en-US"/>
        </w:rPr>
        <w:t xml:space="preserve"> and activation delays for direct SCell activation upon handover and upon SCell addition were agreed. </w:t>
      </w:r>
      <w:r w:rsidRPr="001623B4">
        <w:rPr>
          <w:rFonts w:ascii="Arial" w:hAnsi="Arial" w:cs="Arial"/>
        </w:rPr>
        <w:t xml:space="preserve">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for the direct activation requirements for multiple SCells.</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during which time period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 xml:space="preserve">Dormancy </w:t>
      </w:r>
      <w:proofErr w:type="spellStart"/>
      <w:r w:rsidRPr="001623B4">
        <w:rPr>
          <w:rFonts w:ascii="Arial" w:hAnsi="Arial" w:cs="Arial"/>
          <w:b/>
          <w:sz w:val="20"/>
          <w:szCs w:val="20"/>
        </w:rPr>
        <w:t>behaviour</w:t>
      </w:r>
      <w:proofErr w:type="spellEnd"/>
      <w:r w:rsidRPr="001623B4">
        <w:rPr>
          <w:rFonts w:ascii="Arial" w:hAnsi="Arial" w:cs="Arial"/>
          <w:b/>
          <w:sz w:val="20"/>
          <w:szCs w:val="20"/>
        </w:rPr>
        <w:t>:</w:t>
      </w:r>
    </w:p>
    <w:p w14:paraId="791AFC50" w14:textId="77777777" w:rsidR="00F573B7" w:rsidRPr="00BF6C19" w:rsidRDefault="00F573B7" w:rsidP="00F573B7">
      <w:pPr>
        <w:rPr>
          <w:rFonts w:ascii="Arial" w:hAnsi="Arial" w:cs="Arial"/>
          <w:lang w:val="en-US"/>
        </w:rPr>
      </w:pPr>
      <w:r w:rsidRPr="00BF6C19">
        <w:rPr>
          <w:rFonts w:ascii="Arial" w:hAnsi="Arial" w:cs="Arial"/>
          <w:lang w:val="en-US"/>
        </w:rPr>
        <w:t xml:space="preserve">RAN4 agreed to await further progress in RAN1 before continuing work on requirements relating to dormancy </w:t>
      </w:r>
      <w:proofErr w:type="spellStart"/>
      <w:r w:rsidRPr="00BF6C19">
        <w:rPr>
          <w:rFonts w:ascii="Arial" w:hAnsi="Arial" w:cs="Arial"/>
          <w:lang w:val="en-US"/>
        </w:rPr>
        <w:t>behaviour</w:t>
      </w:r>
      <w:proofErr w:type="spellEnd"/>
      <w:r w:rsidRPr="00BF6C19">
        <w:rPr>
          <w:rFonts w:ascii="Arial" w:hAnsi="Arial" w:cs="Arial"/>
          <w:lang w:val="en-US"/>
        </w:rPr>
        <w:t>.</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BF6C19">
        <w:rPr>
          <w:rFonts w:ascii="Arial" w:hAnsi="Arial" w:cs="Arial"/>
          <w:sz w:val="20"/>
          <w:lang w:val="en-US"/>
        </w:rPr>
        <w:t xml:space="preserve">Re-use the LTE </w:t>
      </w:r>
      <w:proofErr w:type="spellStart"/>
      <w:r w:rsidRPr="00BF6C19">
        <w:rPr>
          <w:rFonts w:ascii="Arial" w:hAnsi="Arial" w:cs="Arial"/>
          <w:sz w:val="20"/>
          <w:lang w:val="en-US"/>
        </w:rPr>
        <w:t>euCA</w:t>
      </w:r>
      <w:proofErr w:type="spellEnd"/>
      <w:r w:rsidRPr="00BF6C19">
        <w:rPr>
          <w:rFonts w:ascii="Arial" w:hAnsi="Arial" w:cs="Arial"/>
          <w:sz w:val="20"/>
          <w:lang w:val="en-US"/>
        </w:rPr>
        <w:t xml:space="preserve">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BF6C19">
        <w:rPr>
          <w:rFonts w:ascii="Arial" w:hAnsi="Arial" w:cs="Arial"/>
          <w:sz w:val="20"/>
          <w:lang w:val="en-US"/>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BF6C19">
        <w:rPr>
          <w:rFonts w:ascii="Arial" w:hAnsi="Arial" w:cs="Arial"/>
          <w:sz w:val="20"/>
          <w:lang w:val="en-US"/>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lastRenderedPageBreak/>
        <w:t>Measurements for EMR and mobility:</w:t>
      </w:r>
    </w:p>
    <w:p w14:paraId="042A1682" w14:textId="77777777" w:rsidR="00F573B7" w:rsidRPr="001623B4" w:rsidRDefault="00F573B7" w:rsidP="00F573B7">
      <w:pPr>
        <w:pStyle w:val="BodyText"/>
        <w:numPr>
          <w:ilvl w:val="1"/>
          <w:numId w:val="109"/>
        </w:numPr>
        <w:rPr>
          <w:rFonts w:ascii="Arial" w:hAnsi="Arial" w:cs="Arial"/>
          <w:sz w:val="20"/>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 xml:space="preserve">Early measurement and cell change, discuss following </w:t>
      </w:r>
      <w:proofErr w:type="gramStart"/>
      <w:r w:rsidRPr="00BF6C19">
        <w:rPr>
          <w:rFonts w:ascii="Arial" w:hAnsi="Arial" w:cs="Arial"/>
          <w:sz w:val="20"/>
          <w:lang w:val="en-US"/>
        </w:rPr>
        <w:t>aspects :</w:t>
      </w:r>
      <w:proofErr w:type="gramEnd"/>
    </w:p>
    <w:p w14:paraId="268FC35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 xml:space="preserve">UE performs measurements for EMR using the </w:t>
      </w:r>
      <w:proofErr w:type="spellStart"/>
      <w:r w:rsidRPr="00BF6C19">
        <w:rPr>
          <w:rFonts w:ascii="Arial" w:hAnsi="Arial" w:cs="Arial"/>
          <w:sz w:val="20"/>
          <w:lang w:val="en-US"/>
        </w:rPr>
        <w:t>RRCRelease</w:t>
      </w:r>
      <w:proofErr w:type="spellEnd"/>
      <w:r w:rsidRPr="00BF6C19">
        <w:rPr>
          <w:rFonts w:ascii="Arial" w:hAnsi="Arial" w:cs="Arial"/>
          <w:sz w:val="20"/>
          <w:lang w:val="en-US"/>
        </w:rPr>
        <w:t xml:space="preserve"> configured MOs independently from </w:t>
      </w:r>
      <w:proofErr w:type="spellStart"/>
      <w:r w:rsidRPr="00BF6C19">
        <w:rPr>
          <w:rFonts w:ascii="Arial" w:hAnsi="Arial" w:cs="Arial"/>
          <w:sz w:val="20"/>
          <w:lang w:val="en-US"/>
        </w:rPr>
        <w:t>PCell</w:t>
      </w:r>
      <w:proofErr w:type="spellEnd"/>
      <w:r w:rsidRPr="00BF6C19">
        <w:rPr>
          <w:rFonts w:ascii="Arial" w:hAnsi="Arial" w:cs="Arial"/>
          <w:sz w:val="20"/>
          <w:lang w:val="en-US"/>
        </w:rPr>
        <w:t xml:space="preserve"> changes while T331 is running.</w:t>
      </w:r>
    </w:p>
    <w:p w14:paraId="72CC3BF6"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At cell change, what is the UE </w:t>
      </w:r>
      <w:proofErr w:type="spellStart"/>
      <w:r w:rsidRPr="00BF6C19">
        <w:rPr>
          <w:rFonts w:ascii="Arial" w:hAnsi="Arial" w:cs="Arial"/>
          <w:sz w:val="20"/>
          <w:lang w:val="en-US"/>
        </w:rPr>
        <w:t>behaviour</w:t>
      </w:r>
      <w:proofErr w:type="spellEnd"/>
      <w:r w:rsidRPr="00BF6C19">
        <w:rPr>
          <w:rFonts w:ascii="Arial" w:hAnsi="Arial" w:cs="Arial"/>
          <w:sz w:val="20"/>
          <w:lang w:val="en-US"/>
        </w:rPr>
        <w:t xml:space="preserve">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lastRenderedPageBreak/>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BF6C19">
        <w:rPr>
          <w:rFonts w:ascii="Arial" w:hAnsi="Arial" w:cs="Arial"/>
          <w:sz w:val="20"/>
          <w:lang w:val="en-US"/>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Number of carriers:</w:t>
      </w:r>
    </w:p>
    <w:p w14:paraId="147C7BAD"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existing number of LTE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NR inter-RAT measurements on a number of NR carriers in addition to existing inter-frequency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the UE support a number of EMR carriers which may be LTE or NR (total number of </w:t>
      </w:r>
      <w:proofErr w:type="spellStart"/>
      <w:r w:rsidRPr="001623B4">
        <w:rPr>
          <w:rFonts w:ascii="Arial" w:hAnsi="Arial" w:cs="Arial"/>
          <w:sz w:val="20"/>
          <w:lang w:val="en-US"/>
        </w:rPr>
        <w:t>euCA</w:t>
      </w:r>
      <w:proofErr w:type="spellEnd"/>
      <w:r w:rsidRPr="001623B4">
        <w:rPr>
          <w:rFonts w:ascii="Arial" w:hAnsi="Arial" w:cs="Arial"/>
          <w:sz w:val="20"/>
          <w:lang w:val="en-US"/>
        </w:rPr>
        <w:t xml:space="preserve">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BF6C19">
        <w:rPr>
          <w:rFonts w:ascii="Arial" w:hAnsi="Arial" w:cs="Arial"/>
          <w:sz w:val="20"/>
          <w:lang w:val="en-US"/>
        </w:rPr>
        <w:t xml:space="preserve">Option 3: For </w:t>
      </w:r>
      <w:r w:rsidRPr="001623B4">
        <w:rPr>
          <w:rFonts w:ascii="Arial" w:hAnsi="Arial" w:cs="Arial"/>
          <w:sz w:val="20"/>
          <w:lang w:val="en-US"/>
        </w:rPr>
        <w:t>a UE supporting EMR of NR inter-RAT carriers but not supporting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w:t>
      </w:r>
    </w:p>
    <w:p w14:paraId="0C9810D6" w14:textId="77777777" w:rsidR="00F573B7" w:rsidRPr="001623B4" w:rsidRDefault="00F573B7" w:rsidP="00F573B7">
      <w:pPr>
        <w:pStyle w:val="BodyText"/>
        <w:numPr>
          <w:ilvl w:val="2"/>
          <w:numId w:val="11"/>
        </w:numPr>
        <w:rPr>
          <w:rFonts w:ascii="Arial" w:hAnsi="Arial" w:cs="Arial"/>
          <w:sz w:val="20"/>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inter-RAT cells.</w:t>
      </w:r>
    </w:p>
    <w:p w14:paraId="4808D264" w14:textId="35FC24A1" w:rsidR="00F573B7"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inter-RAT cells.</w:t>
      </w:r>
    </w:p>
    <w:p w14:paraId="5AC8D755" w14:textId="77777777" w:rsidR="00A606A4" w:rsidRPr="006F447B" w:rsidRDefault="00A606A4" w:rsidP="00A606A4">
      <w:pPr>
        <w:pStyle w:val="ListParagraph"/>
        <w:numPr>
          <w:ilvl w:val="0"/>
          <w:numId w:val="11"/>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4-e</w:t>
      </w:r>
      <w:r w:rsidRPr="002B7ECD">
        <w:rPr>
          <w:rFonts w:ascii="Arial" w:hAnsi="Arial" w:cs="Arial"/>
          <w:b/>
          <w:sz w:val="22"/>
          <w:u w:val="single"/>
        </w:rPr>
        <w:t xml:space="preserve"> (</w:t>
      </w:r>
      <w:r>
        <w:rPr>
          <w:rFonts w:ascii="Arial" w:hAnsi="Arial" w:cs="Arial"/>
          <w:b/>
          <w:sz w:val="22"/>
          <w:u w:val="single"/>
        </w:rPr>
        <w:t>February-March</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1584BCE" w14:textId="77777777" w:rsidR="00A606A4" w:rsidRPr="003B78AD" w:rsidRDefault="00A606A4" w:rsidP="00A606A4">
      <w:pPr>
        <w:pStyle w:val="ListParagraph"/>
        <w:numPr>
          <w:ilvl w:val="0"/>
          <w:numId w:val="11"/>
        </w:numPr>
        <w:ind w:leftChars="0"/>
        <w:rPr>
          <w:rFonts w:ascii="Arial" w:hAnsi="Arial" w:cs="Arial"/>
          <w:bCs/>
          <w:i/>
          <w:iCs/>
          <w:sz w:val="20"/>
          <w:szCs w:val="20"/>
          <w:u w:val="single"/>
        </w:rPr>
      </w:pPr>
      <w:r w:rsidRPr="003B78AD">
        <w:rPr>
          <w:rFonts w:ascii="Arial" w:hAnsi="Arial" w:cs="Arial"/>
          <w:i/>
          <w:iCs/>
          <w:sz w:val="20"/>
          <w:szCs w:val="20"/>
          <w:lang w:eastAsia="zh-CN"/>
        </w:rPr>
        <w:t>Direct SCell activation in RRC resume message</w:t>
      </w:r>
    </w:p>
    <w:p w14:paraId="38D5BDFD" w14:textId="47ABB555" w:rsidR="00A606A4" w:rsidRPr="003B78AD" w:rsidRDefault="00A606A4" w:rsidP="00A606A4">
      <w:pPr>
        <w:pStyle w:val="ListParagraph"/>
        <w:numPr>
          <w:ilvl w:val="1"/>
          <w:numId w:val="11"/>
        </w:numPr>
        <w:ind w:leftChars="0"/>
        <w:rPr>
          <w:rFonts w:ascii="Arial" w:hAnsi="Arial" w:cs="Arial"/>
          <w:bCs/>
          <w:i/>
          <w:iCs/>
          <w:sz w:val="20"/>
          <w:szCs w:val="20"/>
          <w:u w:val="single"/>
        </w:rPr>
      </w:pPr>
      <w:r w:rsidRPr="003B78AD">
        <w:rPr>
          <w:rFonts w:ascii="Arial" w:hAnsi="Arial" w:cs="Arial"/>
          <w:sz w:val="20"/>
          <w:szCs w:val="20"/>
        </w:rPr>
        <w:t>Activation delay requirements were agreed and captured in 38.133 clause 8.3.6.</w:t>
      </w:r>
    </w:p>
    <w:p w14:paraId="69E6E73B" w14:textId="77777777" w:rsidR="00A606A4" w:rsidRPr="003B78AD" w:rsidRDefault="00A606A4" w:rsidP="00A606A4">
      <w:pPr>
        <w:pStyle w:val="ListParagraph"/>
        <w:ind w:leftChars="0" w:left="720"/>
        <w:rPr>
          <w:rFonts w:ascii="Arial" w:hAnsi="Arial" w:cs="Arial"/>
          <w:i/>
          <w:iCs/>
          <w:sz w:val="20"/>
          <w:szCs w:val="20"/>
          <w:lang w:eastAsia="zh-CN"/>
        </w:rPr>
      </w:pPr>
    </w:p>
    <w:p w14:paraId="5024DA92" w14:textId="30E20502"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7390C2CF" w14:textId="0191C450"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Interruption window for Direct SCell activation was discussed but related CR was postponed to next meeting.</w:t>
      </w:r>
    </w:p>
    <w:p w14:paraId="232BCE8F" w14:textId="77777777" w:rsidR="00A606A4" w:rsidRPr="003B78AD" w:rsidRDefault="00A606A4" w:rsidP="00A606A4">
      <w:pPr>
        <w:pStyle w:val="ListParagraph"/>
        <w:ind w:leftChars="0" w:left="720"/>
        <w:rPr>
          <w:rFonts w:ascii="Arial" w:hAnsi="Arial" w:cs="Arial"/>
          <w:i/>
          <w:iCs/>
          <w:sz w:val="20"/>
          <w:szCs w:val="20"/>
          <w:lang w:eastAsia="zh-CN"/>
        </w:rPr>
      </w:pPr>
    </w:p>
    <w:p w14:paraId="6F149785" w14:textId="77777777"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Dormancy behavior</w:t>
      </w:r>
    </w:p>
    <w:p w14:paraId="59FE075B" w14:textId="77777777"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Agreements:</w:t>
      </w:r>
    </w:p>
    <w:p w14:paraId="065D7431"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requirements for:</w:t>
      </w:r>
    </w:p>
    <w:p w14:paraId="29C80A4E"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dormancy to non-dormancy</w:t>
      </w:r>
    </w:p>
    <w:p w14:paraId="4DCF9B3D"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non-dormancy to dormancy</w:t>
      </w:r>
    </w:p>
    <w:p w14:paraId="437376C2"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dormancy switch delay requirements for:</w:t>
      </w:r>
    </w:p>
    <w:p w14:paraId="5EEA1644"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lastRenderedPageBreak/>
        <w:t>DCI based switch</w:t>
      </w:r>
    </w:p>
    <w:p w14:paraId="34D547A9"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Timer based switch</w:t>
      </w:r>
    </w:p>
    <w:p w14:paraId="01DF759E"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defines UE dormancy switch delay requirements for:</w:t>
      </w:r>
    </w:p>
    <w:p w14:paraId="67F27921"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Scheduled DCI dormancy switch indication</w:t>
      </w:r>
    </w:p>
    <w:p w14:paraId="602712A3"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Non-scheduled dormancy switch indication</w:t>
      </w:r>
    </w:p>
    <w:p w14:paraId="11A1A256"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WUS indicated dormancy switch indication</w:t>
      </w:r>
    </w:p>
    <w:p w14:paraId="0AFA00F9" w14:textId="791ABBC0"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initially defines dormancy switch delay requirements for one SCell after which RAN4 will define dormancy switch delay requirements when multiple SCells change between dormancy and non-dormancy</w:t>
      </w:r>
    </w:p>
    <w:p w14:paraId="34040EA6" w14:textId="77777777" w:rsidR="00A606A4" w:rsidRPr="003B78AD" w:rsidRDefault="00A606A4" w:rsidP="00A606A4">
      <w:pPr>
        <w:pStyle w:val="BodyText"/>
        <w:spacing w:after="0"/>
        <w:rPr>
          <w:rFonts w:ascii="Arial" w:hAnsi="Arial" w:cs="Arial"/>
          <w:sz w:val="20"/>
          <w:szCs w:val="20"/>
          <w:lang w:val="en-US"/>
        </w:rPr>
      </w:pPr>
    </w:p>
    <w:p w14:paraId="45B79162" w14:textId="77777777" w:rsidR="00A606A4" w:rsidRPr="003B78AD" w:rsidRDefault="00A606A4" w:rsidP="00000F96">
      <w:pPr>
        <w:pStyle w:val="ListParagraph"/>
        <w:numPr>
          <w:ilvl w:val="0"/>
          <w:numId w:val="116"/>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464F0CE8"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Early Measurement Reporting requirements:</w:t>
      </w:r>
    </w:p>
    <w:p w14:paraId="5BD5D11A"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use ‘actively measured’ in the definition of overlapping and non-overlapping carriers is agreeable conditioned that RAN4 also defines the conditions for ‘actively measured’.</w:t>
      </w:r>
    </w:p>
    <w:p w14:paraId="28A355CA"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will define the conditions for ‘actively measured’ carrier.</w:t>
      </w:r>
    </w:p>
    <w:p w14:paraId="6A2454A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follow RAN2 and captures that the UE performs the idle measurement for the frequencies in configured frequency list only when the UE support CA or MR-DC between the frequency and the serving frequency.</w:t>
      </w:r>
    </w:p>
    <w:p w14:paraId="1CD57658"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The total number of carriers that the UE must measure, for mobility and for EMR (overlapping and non-overlapping), should not exceed UE’s NR idle mode mobility measurement capability (section 4.2.2.1 in 38.133).</w:t>
      </w:r>
    </w:p>
    <w:p w14:paraId="6D31187B"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related to number of overlapping and non-overlapping carriers for EMR in NR SA idle mode, use following in order to enable further discussions in RAN4 while leaving all numbers FFS:</w:t>
      </w:r>
    </w:p>
    <w:p w14:paraId="262001C2"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The total number carriers the UE at least shall be able to measure for EMR, N ≤ 14; </w:t>
      </w:r>
    </w:p>
    <w:p w14:paraId="6952ACF7"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N = A + B; </w:t>
      </w:r>
    </w:p>
    <w:p w14:paraId="3254C8F9"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overlapping carriers, A = [</w:t>
      </w:r>
      <w:proofErr w:type="gramStart"/>
      <w:r w:rsidRPr="003B78AD">
        <w:rPr>
          <w:rFonts w:ascii="Arial" w:hAnsi="Arial" w:cs="Arial"/>
          <w:bCs/>
          <w:sz w:val="20"/>
          <w:szCs w:val="20"/>
        </w:rPr>
        <w:t>0;x</w:t>
      </w:r>
      <w:proofErr w:type="gramEnd"/>
      <w:r w:rsidRPr="003B78AD">
        <w:rPr>
          <w:rFonts w:ascii="Arial" w:hAnsi="Arial" w:cs="Arial"/>
          <w:bCs/>
          <w:sz w:val="20"/>
          <w:szCs w:val="20"/>
        </w:rPr>
        <w:t xml:space="preserve">]; </w:t>
      </w:r>
    </w:p>
    <w:p w14:paraId="43D6BDC6"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non-overlapping carriers, B = [</w:t>
      </w:r>
      <w:proofErr w:type="gramStart"/>
      <w:r w:rsidRPr="003B78AD">
        <w:rPr>
          <w:rFonts w:ascii="Arial" w:hAnsi="Arial" w:cs="Arial"/>
          <w:bCs/>
          <w:sz w:val="20"/>
          <w:szCs w:val="20"/>
        </w:rPr>
        <w:t>0;y</w:t>
      </w:r>
      <w:proofErr w:type="gramEnd"/>
      <w:r w:rsidRPr="003B78AD">
        <w:rPr>
          <w:rFonts w:ascii="Arial" w:hAnsi="Arial" w:cs="Arial"/>
          <w:bCs/>
          <w:sz w:val="20"/>
          <w:szCs w:val="20"/>
        </w:rPr>
        <w:t>]</w:t>
      </w:r>
    </w:p>
    <w:p w14:paraId="7C02E4B7"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 B, x and y are all FFS.</w:t>
      </w:r>
    </w:p>
    <w:p w14:paraId="0045D568"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There may be additional restrictions on number of LTE carriers to be measured in NR idle.</w:t>
      </w:r>
    </w:p>
    <w:p w14:paraId="49538D73"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agree to option 1 and defines requirements for the detected cell status for the EMR measurement when UE transitions from RRC Connected mode to Idle or Inactive mode and after UE has entered Idle or Inactive mode</w:t>
      </w:r>
    </w:p>
    <w:p w14:paraId="423ADE8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Note: further clarification as to the conditions needs to be discussed</w:t>
      </w:r>
    </w:p>
    <w:p w14:paraId="72C93435"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inter-RAT Early Measurement Reporting requirements:</w:t>
      </w:r>
    </w:p>
    <w:p w14:paraId="620F121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scenarios:</w:t>
      </w:r>
    </w:p>
    <w:p w14:paraId="39798739"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to continue the discussion related to UE requirements for supporting NR Inter-RAT measurements for EMR. Later RAN4 can, if needed, return to the capability discussion.</w:t>
      </w:r>
    </w:p>
    <w:p w14:paraId="6322CEA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defines the LTE NR Inter-RAT measurements requirements for EMR regardless of the capability, which will be discussed separately</w:t>
      </w:r>
    </w:p>
    <w:p w14:paraId="30F1D9B2"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LTE EMR carriers to support:</w:t>
      </w:r>
    </w:p>
    <w:p w14:paraId="6F2AB59B"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0DE12A9E"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3A67D1A8"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NR inter-RAT carriers:</w:t>
      </w:r>
    </w:p>
    <w:p w14:paraId="1601EAC9"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18051C37"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65C09F59"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Cell detected status at transitioning from connected mode</w:t>
      </w:r>
    </w:p>
    <w:p w14:paraId="18457CA4"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Adopt the LTE concept:</w:t>
      </w:r>
    </w:p>
    <w:p w14:paraId="3484A9D0" w14:textId="77777777" w:rsidR="003B78AD"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An NR inter-RAT cell which is a detected cell in Connected mode prior to connection release, shall remain detected after UE has entered Idle/Inactive mode</w:t>
      </w:r>
    </w:p>
    <w:p w14:paraId="49ABED70" w14:textId="70CAF0CC"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Open: conditions when the detected cell status remain detected during transitioning from connected to idle or inactive mode.</w:t>
      </w:r>
    </w:p>
    <w:p w14:paraId="2516124D" w14:textId="77777777" w:rsidR="00A606A4" w:rsidRPr="001623B4" w:rsidRDefault="00A606A4" w:rsidP="00A606A4">
      <w:pPr>
        <w:pStyle w:val="BodyText"/>
        <w:rPr>
          <w:rFonts w:ascii="Arial" w:hAnsi="Arial" w:cs="Arial"/>
          <w:sz w:val="20"/>
          <w:lang w:val="en-US"/>
        </w:rPr>
      </w:pPr>
    </w:p>
    <w:p w14:paraId="712447D9" w14:textId="77777777" w:rsidR="00F573B7" w:rsidRPr="001623B4" w:rsidRDefault="00F573B7" w:rsidP="00F573B7">
      <w:pPr>
        <w:pStyle w:val="Heading4"/>
        <w:rPr>
          <w:rFonts w:cs="Arial"/>
          <w:lang w:eastAsia="ja-JP"/>
        </w:rPr>
      </w:pPr>
      <w:r w:rsidRPr="001623B4">
        <w:rPr>
          <w:rFonts w:cs="Arial"/>
          <w:lang w:eastAsia="ja-JP"/>
        </w:rPr>
        <w:t>2.4.2</w:t>
      </w:r>
      <w:r w:rsidRPr="001623B4">
        <w:rPr>
          <w:rFonts w:cs="Arial"/>
          <w:lang w:eastAsia="ja-JP"/>
        </w:rPr>
        <w:tab/>
        <w:t>Remaining Open issues</w:t>
      </w:r>
    </w:p>
    <w:p w14:paraId="17E53FDA" w14:textId="77777777" w:rsidR="00F573B7" w:rsidRPr="001623B4" w:rsidRDefault="00F573B7" w:rsidP="00F573B7">
      <w:pPr>
        <w:pStyle w:val="ListParagraph"/>
        <w:numPr>
          <w:ilvl w:val="0"/>
          <w:numId w:val="4"/>
        </w:numPr>
        <w:ind w:leftChars="0"/>
        <w:rPr>
          <w:rFonts w:ascii="Arial" w:hAnsi="Arial" w:cs="Arial"/>
          <w:bCs/>
          <w:szCs w:val="21"/>
        </w:rPr>
      </w:pPr>
      <w:r w:rsidRPr="001623B4">
        <w:rPr>
          <w:rFonts w:ascii="Arial" w:hAnsi="Arial" w:cs="Arial"/>
          <w:bCs/>
          <w:szCs w:val="21"/>
        </w:rPr>
        <w:t>Support of asynchronous and synchronous NR-NR Dual Connectivity</w:t>
      </w:r>
    </w:p>
    <w:p w14:paraId="50CF56F3" w14:textId="77777777" w:rsidR="00F573B7" w:rsidRPr="001623B4" w:rsidRDefault="00F573B7" w:rsidP="00F573B7">
      <w:pPr>
        <w:pStyle w:val="ListParagraph"/>
        <w:numPr>
          <w:ilvl w:val="1"/>
          <w:numId w:val="4"/>
        </w:numPr>
        <w:ind w:leftChars="0"/>
        <w:jc w:val="left"/>
        <w:rPr>
          <w:rFonts w:ascii="Arial" w:hAnsi="Arial" w:cs="Arial"/>
          <w:bCs/>
          <w:szCs w:val="21"/>
        </w:rPr>
      </w:pPr>
      <w:r w:rsidRPr="001623B4">
        <w:rPr>
          <w:rFonts w:ascii="Arial" w:hAnsi="Arial" w:cs="Arial"/>
          <w:bCs/>
          <w:szCs w:val="21"/>
        </w:rPr>
        <w:t>Waiting progress from RAN1</w:t>
      </w:r>
    </w:p>
    <w:p w14:paraId="3D47906E" w14:textId="77777777" w:rsidR="00F573B7" w:rsidRPr="001623B4" w:rsidRDefault="00F573B7" w:rsidP="00F573B7">
      <w:pPr>
        <w:pStyle w:val="ListParagraph"/>
        <w:numPr>
          <w:ilvl w:val="0"/>
          <w:numId w:val="4"/>
        </w:numPr>
        <w:ind w:leftChars="0"/>
        <w:rPr>
          <w:rFonts w:ascii="Arial" w:hAnsi="Arial" w:cs="Arial"/>
          <w:bCs/>
          <w:szCs w:val="21"/>
        </w:rPr>
      </w:pPr>
      <w:r w:rsidRPr="001623B4">
        <w:rPr>
          <w:rFonts w:ascii="Arial" w:hAnsi="Arial" w:cs="Arial"/>
          <w:bCs/>
          <w:szCs w:val="21"/>
        </w:rPr>
        <w:t>RRM requirements (core and performance) and test cases for early Measurement reporting</w:t>
      </w:r>
    </w:p>
    <w:p w14:paraId="2EF4DD8C" w14:textId="77777777" w:rsidR="00F573B7" w:rsidRPr="001623B4" w:rsidRDefault="00F573B7" w:rsidP="00F573B7">
      <w:pPr>
        <w:numPr>
          <w:ilvl w:val="0"/>
          <w:numId w:val="4"/>
        </w:numPr>
        <w:jc w:val="both"/>
        <w:rPr>
          <w:rFonts w:ascii="Arial" w:hAnsi="Arial" w:cs="Arial"/>
          <w:bCs/>
          <w:sz w:val="21"/>
          <w:szCs w:val="21"/>
          <w:lang w:val="en-US"/>
        </w:rPr>
      </w:pPr>
      <w:r w:rsidRPr="001623B4">
        <w:rPr>
          <w:rFonts w:ascii="Arial" w:hAnsi="Arial" w:cs="Arial"/>
          <w:sz w:val="21"/>
          <w:szCs w:val="21"/>
          <w:lang w:val="en-US"/>
        </w:rPr>
        <w:lastRenderedPageBreak/>
        <w:t>Fast recovery</w:t>
      </w:r>
    </w:p>
    <w:p w14:paraId="02E40CEB" w14:textId="77777777" w:rsidR="00F573B7" w:rsidRPr="00BF6C19" w:rsidRDefault="00F573B7" w:rsidP="00F573B7">
      <w:pPr>
        <w:numPr>
          <w:ilvl w:val="0"/>
          <w:numId w:val="4"/>
        </w:numPr>
        <w:jc w:val="both"/>
        <w:rPr>
          <w:rFonts w:ascii="Arial" w:hAnsi="Arial" w:cs="Arial"/>
          <w:sz w:val="21"/>
          <w:szCs w:val="21"/>
          <w:lang w:val="en-US" w:eastAsia="ja-JP"/>
        </w:rPr>
      </w:pPr>
      <w:r w:rsidRPr="001623B4">
        <w:rPr>
          <w:rFonts w:ascii="Arial" w:hAnsi="Arial" w:cs="Arial"/>
          <w:bCs/>
          <w:sz w:val="21"/>
          <w:szCs w:val="21"/>
          <w:lang w:val="en-US"/>
        </w:rPr>
        <w:t xml:space="preserve">Cross-carrier scheduling with different numerologies on the scheduling and scheduled carriers </w:t>
      </w:r>
    </w:p>
    <w:p w14:paraId="686F9AFD" w14:textId="77777777" w:rsidR="00815869" w:rsidRPr="001623B4" w:rsidRDefault="00815869" w:rsidP="00815869">
      <w:pPr>
        <w:pStyle w:val="Heading2"/>
        <w:rPr>
          <w:rFonts w:cs="Arial"/>
          <w:lang w:eastAsia="ja-JP"/>
        </w:rPr>
      </w:pPr>
      <w:r w:rsidRPr="001623B4">
        <w:rPr>
          <w:rFonts w:cs="Arial"/>
          <w:lang w:eastAsia="ja-JP"/>
        </w:rPr>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C1624EF" w14:textId="77777777" w:rsidR="00A86AB5" w:rsidRPr="00BF6C19" w:rsidRDefault="00A86AB5" w:rsidP="00207DC4">
      <w:pPr>
        <w:rPr>
          <w:rFonts w:ascii="Arial" w:hAnsi="Arial" w:cs="Arial"/>
          <w:iCs/>
          <w:color w:val="FF0000"/>
          <w:lang w:val="en-US"/>
        </w:rPr>
      </w:pPr>
      <w:r w:rsidRPr="00BF6C19">
        <w:rPr>
          <w:rFonts w:ascii="Arial" w:hAnsi="Arial" w:cs="Arial"/>
          <w:iCs/>
          <w:color w:val="FF0000"/>
          <w:lang w:val="en-US"/>
        </w:rPr>
        <w:t>NOTE: This section only needs to be filled in for WI/SIs where there is a corresponding relevant WI/SI in SA/CT.</w:t>
      </w:r>
      <w:r w:rsidR="00C1751E" w:rsidRPr="00BF6C19">
        <w:rPr>
          <w:rFonts w:ascii="Arial" w:hAnsi="Arial" w:cs="Arial"/>
          <w:iCs/>
          <w:color w:val="FF0000"/>
          <w:lang w:val="en-US"/>
        </w:rPr>
        <w:t xml:space="preserve"> </w:t>
      </w:r>
    </w:p>
    <w:p w14:paraId="2893DAD7"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77777777" w:rsidR="00721CF6" w:rsidRPr="00BF6C19" w:rsidRDefault="00721CF6" w:rsidP="00721CF6">
      <w:pPr>
        <w:ind w:firstLine="567"/>
        <w:rPr>
          <w:rFonts w:ascii="Arial" w:hAnsi="Arial" w:cs="Arial"/>
          <w:iCs/>
          <w:color w:val="FF0000"/>
          <w:lang w:val="en-US"/>
        </w:rPr>
      </w:pPr>
      <w:r w:rsidRPr="00BF6C19">
        <w:rPr>
          <w:rFonts w:ascii="Arial" w:hAnsi="Arial" w:cs="Arial"/>
          <w:iCs/>
          <w:color w:val="FF0000"/>
          <w:lang w:val="en-US"/>
        </w:rPr>
        <w:t>NOTE: This section should also flag any critical dependencies that need TSG attention</w:t>
      </w:r>
      <w:r w:rsidR="00C1751E" w:rsidRPr="00BF6C19">
        <w:rPr>
          <w:rFonts w:ascii="Arial" w:hAnsi="Arial" w:cs="Arial"/>
          <w:iCs/>
          <w:color w:val="FF0000"/>
          <w:lang w:val="en-US"/>
        </w:rPr>
        <w:t xml:space="preserve">. </w:t>
      </w:r>
      <w:r w:rsidR="00C1751E" w:rsidRPr="00BF6C19">
        <w:rPr>
          <w:rFonts w:ascii="Arial" w:hAnsi="Arial" w:cs="Arial"/>
          <w:iCs/>
          <w:color w:val="FF0000"/>
          <w:lang w:val="en-US"/>
        </w:rPr>
        <w:br/>
      </w:r>
      <w:r w:rsidR="00C1751E" w:rsidRPr="00BF6C19">
        <w:rPr>
          <w:rFonts w:ascii="Arial" w:hAnsi="Arial" w:cs="Arial"/>
          <w:iCs/>
          <w:color w:val="FF0000"/>
          <w:lang w:val="en-US"/>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Pr="00BF6C19" w:rsidRDefault="003E3A1A" w:rsidP="003E3A1A">
      <w:pPr>
        <w:snapToGrid w:val="0"/>
        <w:rPr>
          <w:rFonts w:ascii="Arial" w:hAnsi="Arial" w:cs="Arial"/>
          <w:b/>
          <w:bCs/>
          <w:lang w:val="en-US" w:eastAsia="ja-JP"/>
        </w:rPr>
      </w:pPr>
    </w:p>
    <w:p w14:paraId="0F000299" w14:textId="77777777" w:rsidR="00701410" w:rsidRPr="00BF6C19" w:rsidRDefault="00701410" w:rsidP="003E3A1A">
      <w:pPr>
        <w:snapToGrid w:val="0"/>
        <w:rPr>
          <w:rFonts w:ascii="Arial" w:hAnsi="Arial" w:cs="Arial"/>
          <w:lang w:val="en-US" w:eastAsia="ja-JP"/>
        </w:rPr>
      </w:pPr>
    </w:p>
    <w:p w14:paraId="0E704E40" w14:textId="77777777" w:rsidR="004F218A" w:rsidRPr="00BF6C19" w:rsidRDefault="004F218A" w:rsidP="004F218A">
      <w:pPr>
        <w:tabs>
          <w:tab w:val="left" w:pos="567"/>
        </w:tabs>
        <w:snapToGrid w:val="0"/>
        <w:rPr>
          <w:rFonts w:ascii="Arial" w:hAnsi="Arial" w:cs="Arial"/>
          <w:bCs/>
          <w:lang w:val="en-US"/>
        </w:rPr>
      </w:pPr>
    </w:p>
    <w:p w14:paraId="02CCA029" w14:textId="77777777" w:rsidR="005130F2" w:rsidRPr="00BF6C19" w:rsidRDefault="005130F2" w:rsidP="005130F2">
      <w:pPr>
        <w:tabs>
          <w:tab w:val="left" w:pos="567"/>
        </w:tabs>
        <w:snapToGrid w:val="0"/>
        <w:rPr>
          <w:rFonts w:ascii="Arial" w:hAnsi="Arial" w:cs="Arial"/>
          <w:bCs/>
          <w:lang w:val="en-US"/>
        </w:rPr>
      </w:pPr>
    </w:p>
    <w:p w14:paraId="7F29063A" w14:textId="77777777" w:rsidR="005130F2" w:rsidRPr="00BF6C19" w:rsidRDefault="005130F2" w:rsidP="005130F2">
      <w:pPr>
        <w:pStyle w:val="FP"/>
        <w:rPr>
          <w:sz w:val="12"/>
          <w:szCs w:val="12"/>
          <w:lang w:val="en-US"/>
        </w:rPr>
      </w:pPr>
      <w:r w:rsidRPr="00BF6C19">
        <w:rPr>
          <w:sz w:val="12"/>
          <w:szCs w:val="12"/>
          <w:lang w:val="en-US"/>
        </w:rPr>
        <w:tab/>
        <w:t>14.11.2019</w:t>
      </w:r>
      <w:r w:rsidRPr="00BF6C19">
        <w:rPr>
          <w:sz w:val="12"/>
          <w:szCs w:val="12"/>
          <w:lang w:val="en-US"/>
        </w:rPr>
        <w:tab/>
      </w:r>
      <w:r w:rsidRPr="00BF6C19">
        <w:rPr>
          <w:sz w:val="12"/>
          <w:szCs w:val="12"/>
          <w:lang w:val="en-US"/>
        </w:rPr>
        <w:tab/>
        <w:t>minor adaptations for RAN #86</w:t>
      </w:r>
    </w:p>
    <w:p w14:paraId="63E0EE42" w14:textId="77777777" w:rsidR="005130F2" w:rsidRPr="00BF6C19" w:rsidRDefault="005130F2" w:rsidP="005130F2">
      <w:pPr>
        <w:pStyle w:val="FP"/>
        <w:rPr>
          <w:sz w:val="12"/>
          <w:szCs w:val="12"/>
          <w:lang w:val="en-US"/>
        </w:rPr>
      </w:pPr>
      <w:r w:rsidRPr="00BF6C19">
        <w:rPr>
          <w:sz w:val="12"/>
          <w:szCs w:val="12"/>
          <w:lang w:val="en-US"/>
        </w:rPr>
        <w:tab/>
        <w:t>18.08.2019</w:t>
      </w:r>
      <w:r w:rsidRPr="00BF6C19">
        <w:rPr>
          <w:sz w:val="12"/>
          <w:szCs w:val="12"/>
          <w:lang w:val="en-US"/>
        </w:rPr>
        <w:tab/>
      </w:r>
      <w:r w:rsidRPr="00BF6C19">
        <w:rPr>
          <w:sz w:val="12"/>
          <w:szCs w:val="12"/>
          <w:lang w:val="en-US"/>
        </w:rPr>
        <w:tab/>
        <w:t>minor adaptations for RAN #85</w:t>
      </w:r>
    </w:p>
    <w:p w14:paraId="47214F3D" w14:textId="77777777" w:rsidR="005130F2" w:rsidRPr="00BF6C19" w:rsidRDefault="005130F2" w:rsidP="005130F2">
      <w:pPr>
        <w:pStyle w:val="FP"/>
        <w:rPr>
          <w:sz w:val="12"/>
          <w:szCs w:val="12"/>
          <w:lang w:val="en-US"/>
        </w:rPr>
      </w:pPr>
      <w:r w:rsidRPr="00BF6C19">
        <w:rPr>
          <w:sz w:val="12"/>
          <w:szCs w:val="12"/>
          <w:lang w:val="en-US"/>
        </w:rPr>
        <w:tab/>
        <w:t>12.05.2019</w:t>
      </w:r>
      <w:r w:rsidRPr="00BF6C19">
        <w:rPr>
          <w:sz w:val="12"/>
          <w:szCs w:val="12"/>
          <w:lang w:val="en-US"/>
        </w:rPr>
        <w:tab/>
      </w:r>
      <w:r w:rsidRPr="00BF6C19">
        <w:rPr>
          <w:sz w:val="12"/>
          <w:szCs w:val="12"/>
          <w:lang w:val="en-US"/>
        </w:rPr>
        <w:tab/>
        <w:t>minor adaptations for RAN #84</w:t>
      </w:r>
    </w:p>
    <w:p w14:paraId="63E9BB43" w14:textId="77777777" w:rsidR="005130F2" w:rsidRPr="00BF6C19" w:rsidRDefault="005130F2" w:rsidP="005130F2">
      <w:pPr>
        <w:pStyle w:val="FP"/>
        <w:rPr>
          <w:sz w:val="12"/>
          <w:szCs w:val="12"/>
          <w:lang w:val="en-US"/>
        </w:rPr>
      </w:pPr>
      <w:r w:rsidRPr="00BF6C19">
        <w:rPr>
          <w:sz w:val="12"/>
          <w:szCs w:val="12"/>
          <w:lang w:val="en-US"/>
        </w:rPr>
        <w:tab/>
        <w:t>27.02.2019</w:t>
      </w:r>
      <w:r w:rsidRPr="00BF6C19">
        <w:rPr>
          <w:sz w:val="12"/>
          <w:szCs w:val="12"/>
          <w:lang w:val="en-US"/>
        </w:rPr>
        <w:tab/>
      </w:r>
      <w:r w:rsidRPr="00BF6C19">
        <w:rPr>
          <w:sz w:val="12"/>
          <w:szCs w:val="12"/>
          <w:lang w:val="en-US"/>
        </w:rPr>
        <w:tab/>
        <w:t>minor adaptations for RAN #83</w:t>
      </w:r>
    </w:p>
    <w:p w14:paraId="18C1ECF5" w14:textId="77777777" w:rsidR="005130F2" w:rsidRPr="00BF6C19" w:rsidRDefault="005130F2" w:rsidP="005130F2">
      <w:pPr>
        <w:pStyle w:val="FP"/>
        <w:rPr>
          <w:sz w:val="12"/>
          <w:szCs w:val="12"/>
          <w:lang w:val="en-US"/>
        </w:rPr>
      </w:pPr>
      <w:r w:rsidRPr="00BF6C19">
        <w:rPr>
          <w:sz w:val="12"/>
          <w:szCs w:val="12"/>
          <w:lang w:val="en-US"/>
        </w:rPr>
        <w:tab/>
        <w:t>21.11.2018</w:t>
      </w:r>
      <w:r w:rsidRPr="00BF6C19">
        <w:rPr>
          <w:sz w:val="12"/>
          <w:szCs w:val="12"/>
          <w:lang w:val="en-US"/>
        </w:rPr>
        <w:tab/>
      </w:r>
      <w:r w:rsidRPr="00BF6C19">
        <w:rPr>
          <w:sz w:val="12"/>
          <w:szCs w:val="12"/>
          <w:lang w:val="en-US"/>
        </w:rPr>
        <w:tab/>
        <w:t xml:space="preserve">completion levels with </w:t>
      </w:r>
      <w:proofErr w:type="spellStart"/>
      <w:r w:rsidRPr="00BF6C19">
        <w:rPr>
          <w:sz w:val="12"/>
          <w:szCs w:val="12"/>
          <w:lang w:val="en-US"/>
        </w:rPr>
        <w:t>colours</w:t>
      </w:r>
      <w:proofErr w:type="spellEnd"/>
      <w:r w:rsidRPr="00BF6C19">
        <w:rPr>
          <w:sz w:val="12"/>
          <w:szCs w:val="12"/>
          <w:lang w:val="en-US"/>
        </w:rPr>
        <w:t xml:space="preserve"> added (for RAN #82)</w:t>
      </w:r>
    </w:p>
    <w:p w14:paraId="62AC30E5" w14:textId="77777777" w:rsidR="005130F2" w:rsidRPr="00BF6C19" w:rsidRDefault="005130F2" w:rsidP="005130F2">
      <w:pPr>
        <w:pStyle w:val="FP"/>
        <w:rPr>
          <w:sz w:val="12"/>
          <w:szCs w:val="12"/>
          <w:lang w:val="en-US"/>
        </w:rPr>
      </w:pPr>
      <w:r w:rsidRPr="00BF6C19">
        <w:rPr>
          <w:sz w:val="12"/>
          <w:szCs w:val="12"/>
          <w:lang w:val="en-US"/>
        </w:rPr>
        <w:t>v04.81</w:t>
      </w:r>
      <w:r w:rsidRPr="00BF6C19">
        <w:rPr>
          <w:sz w:val="12"/>
          <w:szCs w:val="12"/>
          <w:lang w:val="en-US"/>
        </w:rPr>
        <w:tab/>
        <w:t>31.07.2018</w:t>
      </w:r>
      <w:r w:rsidRPr="00BF6C19">
        <w:rPr>
          <w:sz w:val="12"/>
          <w:szCs w:val="12"/>
          <w:lang w:val="en-US"/>
        </w:rPr>
        <w:tab/>
      </w:r>
      <w:r w:rsidRPr="00BF6C19">
        <w:rPr>
          <w:sz w:val="12"/>
          <w:szCs w:val="12"/>
          <w:lang w:val="en-US"/>
        </w:rPr>
        <w:tab/>
        <w:t>simplification of template and addition of cross-TSG aspects (for RAN #81)</w:t>
      </w:r>
    </w:p>
    <w:p w14:paraId="02DC9C62" w14:textId="77777777" w:rsidR="005130F2" w:rsidRPr="00BF6C19" w:rsidRDefault="005130F2" w:rsidP="005130F2">
      <w:pPr>
        <w:pStyle w:val="FP"/>
        <w:rPr>
          <w:sz w:val="12"/>
          <w:szCs w:val="12"/>
          <w:lang w:val="en-US"/>
        </w:rPr>
      </w:pPr>
      <w:r w:rsidRPr="00BF6C19">
        <w:rPr>
          <w:sz w:val="12"/>
          <w:szCs w:val="12"/>
          <w:lang w:val="en-US"/>
        </w:rPr>
        <w:t>v04.80</w:t>
      </w:r>
      <w:r w:rsidRPr="00BF6C19">
        <w:rPr>
          <w:sz w:val="12"/>
          <w:szCs w:val="12"/>
          <w:lang w:val="en-US"/>
        </w:rPr>
        <w:tab/>
        <w:t>21.05.2018</w:t>
      </w:r>
      <w:r w:rsidRPr="00BF6C19">
        <w:rPr>
          <w:sz w:val="12"/>
          <w:szCs w:val="12"/>
          <w:lang w:val="en-US"/>
        </w:rPr>
        <w:tab/>
      </w:r>
      <w:r w:rsidRPr="00BF6C19">
        <w:rPr>
          <w:sz w:val="12"/>
          <w:szCs w:val="12"/>
          <w:lang w:val="en-US"/>
        </w:rPr>
        <w:tab/>
        <w:t>minor adaptations for RAN #80</w:t>
      </w:r>
    </w:p>
    <w:p w14:paraId="64681140" w14:textId="77777777" w:rsidR="005130F2" w:rsidRPr="00BF6C19" w:rsidRDefault="005130F2" w:rsidP="005130F2">
      <w:pPr>
        <w:pStyle w:val="FP"/>
        <w:rPr>
          <w:sz w:val="12"/>
          <w:szCs w:val="12"/>
          <w:lang w:val="en-US"/>
        </w:rPr>
      </w:pPr>
      <w:r w:rsidRPr="00BF6C19">
        <w:rPr>
          <w:sz w:val="12"/>
          <w:szCs w:val="12"/>
          <w:lang w:val="en-US"/>
        </w:rPr>
        <w:lastRenderedPageBreak/>
        <w:t>v04.79</w:t>
      </w:r>
      <w:r w:rsidRPr="00BF6C19">
        <w:rPr>
          <w:sz w:val="12"/>
          <w:szCs w:val="12"/>
          <w:lang w:val="en-US"/>
        </w:rPr>
        <w:tab/>
        <w:t>26.02.2018</w:t>
      </w:r>
      <w:r w:rsidRPr="00BF6C19">
        <w:rPr>
          <w:sz w:val="12"/>
          <w:szCs w:val="12"/>
          <w:lang w:val="en-US"/>
        </w:rPr>
        <w:tab/>
      </w:r>
      <w:r w:rsidRPr="00BF6C19">
        <w:rPr>
          <w:sz w:val="12"/>
          <w:szCs w:val="12"/>
          <w:lang w:val="en-US"/>
        </w:rPr>
        <w:tab/>
        <w:t>minor adaptations for RAN #79</w:t>
      </w:r>
    </w:p>
    <w:p w14:paraId="076AA031" w14:textId="77777777" w:rsidR="005130F2" w:rsidRPr="00BF6C19" w:rsidRDefault="005130F2" w:rsidP="005130F2">
      <w:pPr>
        <w:pStyle w:val="FP"/>
        <w:rPr>
          <w:sz w:val="12"/>
          <w:szCs w:val="12"/>
          <w:lang w:val="en-US"/>
        </w:rPr>
      </w:pPr>
      <w:r w:rsidRPr="00BF6C19">
        <w:rPr>
          <w:sz w:val="12"/>
          <w:szCs w:val="12"/>
          <w:lang w:val="en-US"/>
        </w:rPr>
        <w:t>v04.78</w:t>
      </w:r>
      <w:r w:rsidRPr="00BF6C19">
        <w:rPr>
          <w:sz w:val="12"/>
          <w:szCs w:val="12"/>
          <w:lang w:val="en-US"/>
        </w:rPr>
        <w:tab/>
        <w:t>18.11.2017</w:t>
      </w:r>
      <w:r w:rsidRPr="00BF6C19">
        <w:rPr>
          <w:sz w:val="12"/>
          <w:szCs w:val="12"/>
          <w:lang w:val="en-US"/>
        </w:rPr>
        <w:tab/>
      </w:r>
      <w:r w:rsidRPr="00BF6C19">
        <w:rPr>
          <w:sz w:val="12"/>
          <w:szCs w:val="12"/>
          <w:lang w:val="en-US"/>
        </w:rPr>
        <w:tab/>
        <w:t>minor adaptations for RAN #78</w:t>
      </w:r>
    </w:p>
    <w:p w14:paraId="20903D69" w14:textId="77777777" w:rsidR="005130F2" w:rsidRPr="00BF6C19" w:rsidRDefault="005130F2" w:rsidP="005130F2">
      <w:pPr>
        <w:pStyle w:val="FP"/>
        <w:rPr>
          <w:sz w:val="12"/>
          <w:szCs w:val="12"/>
          <w:lang w:val="en-US"/>
        </w:rPr>
      </w:pPr>
      <w:r w:rsidRPr="00BF6C19">
        <w:rPr>
          <w:sz w:val="12"/>
          <w:szCs w:val="12"/>
          <w:lang w:val="en-US"/>
        </w:rPr>
        <w:t>v04.77</w:t>
      </w:r>
      <w:r w:rsidRPr="00BF6C19">
        <w:rPr>
          <w:sz w:val="12"/>
          <w:szCs w:val="12"/>
          <w:lang w:val="en-US"/>
        </w:rPr>
        <w:tab/>
        <w:t>06.08.2017</w:t>
      </w:r>
      <w:r w:rsidRPr="00BF6C19">
        <w:rPr>
          <w:sz w:val="12"/>
          <w:szCs w:val="12"/>
          <w:lang w:val="en-US"/>
        </w:rPr>
        <w:tab/>
      </w:r>
      <w:r w:rsidRPr="00BF6C19">
        <w:rPr>
          <w:sz w:val="12"/>
          <w:szCs w:val="12"/>
          <w:lang w:val="en-US"/>
        </w:rPr>
        <w:tab/>
        <w:t>minor adaptations for RAN #77</w:t>
      </w:r>
    </w:p>
    <w:p w14:paraId="5890B52B" w14:textId="77777777" w:rsidR="005130F2" w:rsidRPr="00BF6C19" w:rsidRDefault="005130F2" w:rsidP="005130F2">
      <w:pPr>
        <w:pStyle w:val="FP"/>
        <w:rPr>
          <w:sz w:val="12"/>
          <w:szCs w:val="12"/>
          <w:lang w:val="en-US"/>
        </w:rPr>
      </w:pPr>
      <w:r w:rsidRPr="00BF6C19">
        <w:rPr>
          <w:sz w:val="12"/>
          <w:szCs w:val="12"/>
          <w:lang w:val="en-US"/>
        </w:rPr>
        <w:t>v04.76</w:t>
      </w:r>
      <w:r w:rsidRPr="00BF6C19">
        <w:rPr>
          <w:sz w:val="12"/>
          <w:szCs w:val="12"/>
          <w:lang w:val="en-US"/>
        </w:rPr>
        <w:tab/>
        <w:t>15.05.2017</w:t>
      </w:r>
      <w:r w:rsidRPr="00BF6C19">
        <w:rPr>
          <w:sz w:val="12"/>
          <w:szCs w:val="12"/>
          <w:lang w:val="en-US"/>
        </w:rPr>
        <w:tab/>
      </w:r>
      <w:r w:rsidRPr="00BF6C19">
        <w:rPr>
          <w:sz w:val="12"/>
          <w:szCs w:val="12"/>
          <w:lang w:val="en-US"/>
        </w:rPr>
        <w:tab/>
        <w:t>minor adaptations for RAN #76</w:t>
      </w:r>
    </w:p>
    <w:p w14:paraId="42830C29" w14:textId="77777777" w:rsidR="005130F2" w:rsidRPr="00BF6C19" w:rsidRDefault="005130F2" w:rsidP="005130F2">
      <w:pPr>
        <w:pStyle w:val="FP"/>
        <w:rPr>
          <w:sz w:val="12"/>
          <w:szCs w:val="12"/>
          <w:lang w:val="en-US"/>
        </w:rPr>
      </w:pPr>
      <w:r w:rsidRPr="00BF6C19">
        <w:rPr>
          <w:sz w:val="12"/>
          <w:szCs w:val="12"/>
          <w:lang w:val="en-US"/>
        </w:rPr>
        <w:t>v04.75</w:t>
      </w:r>
      <w:r w:rsidRPr="00BF6C19">
        <w:rPr>
          <w:sz w:val="12"/>
          <w:szCs w:val="12"/>
          <w:lang w:val="en-US"/>
        </w:rPr>
        <w:tab/>
        <w:t>31.01.2017</w:t>
      </w:r>
      <w:r w:rsidRPr="00BF6C19">
        <w:rPr>
          <w:sz w:val="12"/>
          <w:szCs w:val="12"/>
          <w:lang w:val="en-US"/>
        </w:rPr>
        <w:tab/>
      </w:r>
      <w:r w:rsidRPr="00BF6C19">
        <w:rPr>
          <w:sz w:val="12"/>
          <w:szCs w:val="12"/>
          <w:lang w:val="en-US"/>
        </w:rPr>
        <w:tab/>
        <w:t>minor adaptations for RAN #75</w:t>
      </w:r>
    </w:p>
    <w:p w14:paraId="38765D0F" w14:textId="77777777" w:rsidR="005130F2" w:rsidRPr="00BF6C19" w:rsidRDefault="005130F2" w:rsidP="005130F2">
      <w:pPr>
        <w:pStyle w:val="FP"/>
        <w:rPr>
          <w:sz w:val="12"/>
          <w:szCs w:val="12"/>
          <w:lang w:val="en-US"/>
        </w:rPr>
      </w:pPr>
      <w:r w:rsidRPr="00BF6C19">
        <w:rPr>
          <w:sz w:val="12"/>
          <w:szCs w:val="12"/>
          <w:lang w:val="en-US"/>
        </w:rPr>
        <w:t>v04.74</w:t>
      </w:r>
      <w:r w:rsidRPr="00BF6C19">
        <w:rPr>
          <w:sz w:val="12"/>
          <w:szCs w:val="12"/>
          <w:lang w:val="en-US"/>
        </w:rPr>
        <w:tab/>
        <w:t>28.10.2016</w:t>
      </w:r>
      <w:r w:rsidRPr="00BF6C19">
        <w:rPr>
          <w:sz w:val="12"/>
          <w:szCs w:val="12"/>
          <w:lang w:val="en-US"/>
        </w:rPr>
        <w:tab/>
      </w:r>
      <w:r w:rsidRPr="00BF6C19">
        <w:rPr>
          <w:sz w:val="12"/>
          <w:szCs w:val="12"/>
          <w:lang w:val="en-US"/>
        </w:rPr>
        <w:tab/>
        <w:t>minor adaptations for RAN #74</w:t>
      </w:r>
    </w:p>
    <w:p w14:paraId="2FDCCBF6" w14:textId="77777777" w:rsidR="005130F2" w:rsidRPr="00BF6C19" w:rsidRDefault="005130F2" w:rsidP="005130F2">
      <w:pPr>
        <w:pStyle w:val="FP"/>
        <w:rPr>
          <w:sz w:val="12"/>
          <w:szCs w:val="12"/>
          <w:lang w:val="en-US"/>
        </w:rPr>
      </w:pPr>
      <w:r w:rsidRPr="00BF6C19">
        <w:rPr>
          <w:sz w:val="12"/>
          <w:szCs w:val="12"/>
          <w:lang w:val="en-US"/>
        </w:rPr>
        <w:t>v04.73</w:t>
      </w:r>
      <w:r w:rsidRPr="00BF6C19">
        <w:rPr>
          <w:sz w:val="12"/>
          <w:szCs w:val="12"/>
          <w:lang w:val="en-US"/>
        </w:rPr>
        <w:tab/>
        <w:t>01.09.2016</w:t>
      </w:r>
      <w:r w:rsidRPr="00BF6C19">
        <w:rPr>
          <w:sz w:val="12"/>
          <w:szCs w:val="12"/>
          <w:lang w:val="en-US"/>
        </w:rPr>
        <w:tab/>
      </w:r>
      <w:r w:rsidRPr="00BF6C19">
        <w:rPr>
          <w:sz w:val="12"/>
          <w:szCs w:val="12"/>
          <w:lang w:val="en-US"/>
        </w:rPr>
        <w:tab/>
        <w:t>adaptations for RAN #73 (time units in extra Excel table, RAN6 reporting included)</w:t>
      </w:r>
    </w:p>
    <w:p w14:paraId="44896918" w14:textId="77777777" w:rsidR="005130F2" w:rsidRPr="00BF6C19" w:rsidRDefault="005130F2" w:rsidP="005130F2">
      <w:pPr>
        <w:pStyle w:val="FP"/>
        <w:rPr>
          <w:sz w:val="12"/>
          <w:szCs w:val="12"/>
          <w:lang w:val="en-US"/>
        </w:rPr>
      </w:pPr>
      <w:r w:rsidRPr="00BF6C19">
        <w:rPr>
          <w:sz w:val="12"/>
          <w:szCs w:val="12"/>
          <w:lang w:val="en-US"/>
        </w:rPr>
        <w:t>v04.72</w:t>
      </w:r>
      <w:r w:rsidRPr="00BF6C19">
        <w:rPr>
          <w:sz w:val="12"/>
          <w:szCs w:val="12"/>
          <w:lang w:val="en-US"/>
        </w:rPr>
        <w:tab/>
        <w:t>26.05.2016</w:t>
      </w:r>
      <w:r w:rsidRPr="00BF6C19">
        <w:rPr>
          <w:sz w:val="12"/>
          <w:szCs w:val="12"/>
          <w:lang w:val="en-US"/>
        </w:rPr>
        <w:tab/>
      </w:r>
      <w:r w:rsidRPr="00BF6C19">
        <w:rPr>
          <w:sz w:val="12"/>
          <w:szCs w:val="12"/>
          <w:lang w:val="en-US"/>
        </w:rPr>
        <w:tab/>
        <w:t>adaptations for RAN #72 (introduction of NR &amp; GERAN TUs)</w:t>
      </w:r>
    </w:p>
    <w:p w14:paraId="6691978E" w14:textId="77777777" w:rsidR="005130F2" w:rsidRPr="00BF6C19" w:rsidRDefault="005130F2" w:rsidP="005130F2">
      <w:pPr>
        <w:pStyle w:val="FP"/>
        <w:rPr>
          <w:sz w:val="12"/>
          <w:szCs w:val="12"/>
          <w:lang w:val="en-US"/>
        </w:rPr>
      </w:pPr>
      <w:r w:rsidRPr="00BF6C19">
        <w:rPr>
          <w:sz w:val="12"/>
          <w:szCs w:val="12"/>
          <w:lang w:val="en-US"/>
        </w:rPr>
        <w:t>v04.71</w:t>
      </w:r>
      <w:r w:rsidRPr="00BF6C19">
        <w:rPr>
          <w:sz w:val="12"/>
          <w:szCs w:val="12"/>
          <w:lang w:val="en-US"/>
        </w:rPr>
        <w:tab/>
        <w:t>10.02.2016</w:t>
      </w:r>
      <w:r w:rsidRPr="00BF6C19">
        <w:rPr>
          <w:sz w:val="12"/>
          <w:szCs w:val="12"/>
          <w:lang w:val="en-US"/>
        </w:rPr>
        <w:tab/>
      </w:r>
      <w:r w:rsidRPr="00BF6C19">
        <w:rPr>
          <w:sz w:val="12"/>
          <w:szCs w:val="12"/>
          <w:lang w:val="en-US"/>
        </w:rPr>
        <w:tab/>
        <w:t>minor adaptations for RAN #71</w:t>
      </w:r>
    </w:p>
    <w:p w14:paraId="7A701A9E" w14:textId="77777777" w:rsidR="005130F2" w:rsidRPr="00BF6C19" w:rsidRDefault="005130F2" w:rsidP="005130F2">
      <w:pPr>
        <w:pStyle w:val="FP"/>
        <w:rPr>
          <w:sz w:val="12"/>
          <w:szCs w:val="12"/>
          <w:lang w:val="en-US"/>
        </w:rPr>
      </w:pPr>
      <w:r w:rsidRPr="00BF6C19">
        <w:rPr>
          <w:sz w:val="12"/>
          <w:szCs w:val="12"/>
          <w:lang w:val="en-US"/>
        </w:rPr>
        <w:t>v04.70</w:t>
      </w:r>
      <w:r w:rsidRPr="00BF6C19">
        <w:rPr>
          <w:sz w:val="12"/>
          <w:szCs w:val="12"/>
          <w:lang w:val="en-US"/>
        </w:rPr>
        <w:tab/>
        <w:t>30.10.2015</w:t>
      </w:r>
      <w:r w:rsidRPr="00BF6C19">
        <w:rPr>
          <w:sz w:val="12"/>
          <w:szCs w:val="12"/>
          <w:lang w:val="en-US"/>
        </w:rPr>
        <w:tab/>
      </w:r>
      <w:r w:rsidRPr="00BF6C19">
        <w:rPr>
          <w:sz w:val="12"/>
          <w:szCs w:val="12"/>
          <w:lang w:val="en-US"/>
        </w:rPr>
        <w:tab/>
        <w:t>minor adaptations for RAN #70</w:t>
      </w:r>
    </w:p>
    <w:p w14:paraId="39BA1F27" w14:textId="77777777" w:rsidR="005130F2" w:rsidRPr="00BF6C19" w:rsidRDefault="005130F2" w:rsidP="005130F2">
      <w:pPr>
        <w:pStyle w:val="FP"/>
        <w:rPr>
          <w:sz w:val="12"/>
          <w:szCs w:val="12"/>
          <w:lang w:val="en-US"/>
        </w:rPr>
      </w:pPr>
      <w:r w:rsidRPr="00BF6C19">
        <w:rPr>
          <w:sz w:val="12"/>
          <w:szCs w:val="12"/>
          <w:lang w:val="en-US"/>
        </w:rPr>
        <w:t>v04.69</w:t>
      </w:r>
      <w:r w:rsidRPr="00BF6C19">
        <w:rPr>
          <w:sz w:val="12"/>
          <w:szCs w:val="12"/>
          <w:lang w:val="en-US"/>
        </w:rPr>
        <w:tab/>
        <w:t>12.08.2015</w:t>
      </w:r>
      <w:r w:rsidRPr="00BF6C19">
        <w:rPr>
          <w:sz w:val="12"/>
          <w:szCs w:val="12"/>
          <w:lang w:val="en-US"/>
        </w:rPr>
        <w:tab/>
      </w:r>
      <w:r w:rsidRPr="00BF6C19">
        <w:rPr>
          <w:sz w:val="12"/>
          <w:szCs w:val="12"/>
          <w:lang w:val="en-US"/>
        </w:rPr>
        <w:tab/>
        <w:t>minor adaptations for RAN #69</w:t>
      </w:r>
    </w:p>
    <w:p w14:paraId="3449E978" w14:textId="77777777" w:rsidR="005130F2" w:rsidRPr="00BF6C19" w:rsidRDefault="005130F2" w:rsidP="005130F2">
      <w:pPr>
        <w:pStyle w:val="FP"/>
        <w:rPr>
          <w:sz w:val="12"/>
          <w:szCs w:val="12"/>
          <w:lang w:val="en-US"/>
        </w:rPr>
      </w:pPr>
      <w:r w:rsidRPr="00BF6C19">
        <w:rPr>
          <w:sz w:val="12"/>
          <w:szCs w:val="12"/>
          <w:lang w:val="en-US"/>
        </w:rPr>
        <w:t>v04.68</w:t>
      </w:r>
      <w:r w:rsidRPr="00BF6C19">
        <w:rPr>
          <w:sz w:val="12"/>
          <w:szCs w:val="12"/>
          <w:lang w:val="en-US"/>
        </w:rPr>
        <w:tab/>
        <w:t>21.05.2015</w:t>
      </w:r>
      <w:r w:rsidRPr="00BF6C19">
        <w:rPr>
          <w:sz w:val="12"/>
          <w:szCs w:val="12"/>
          <w:lang w:val="en-US"/>
        </w:rPr>
        <w:tab/>
      </w:r>
      <w:r w:rsidRPr="00BF6C19">
        <w:rPr>
          <w:sz w:val="12"/>
          <w:szCs w:val="12"/>
          <w:lang w:val="en-US"/>
        </w:rPr>
        <w:tab/>
        <w:t>minor adaptations for RAN #68</w:t>
      </w:r>
    </w:p>
    <w:p w14:paraId="128E7351" w14:textId="77777777" w:rsidR="005130F2" w:rsidRPr="00BF6C19" w:rsidRDefault="005130F2" w:rsidP="005130F2">
      <w:pPr>
        <w:pStyle w:val="FP"/>
        <w:rPr>
          <w:sz w:val="12"/>
          <w:szCs w:val="12"/>
          <w:lang w:val="en-US"/>
        </w:rPr>
      </w:pPr>
      <w:r w:rsidRPr="00BF6C19">
        <w:rPr>
          <w:sz w:val="12"/>
          <w:szCs w:val="12"/>
          <w:lang w:val="en-US"/>
        </w:rPr>
        <w:t>v04.67</w:t>
      </w:r>
      <w:r w:rsidRPr="00BF6C19">
        <w:rPr>
          <w:sz w:val="12"/>
          <w:szCs w:val="12"/>
          <w:lang w:val="en-US"/>
        </w:rPr>
        <w:tab/>
        <w:t>01.02.2015</w:t>
      </w:r>
      <w:r w:rsidRPr="00BF6C19">
        <w:rPr>
          <w:sz w:val="12"/>
          <w:szCs w:val="12"/>
          <w:lang w:val="en-US"/>
        </w:rPr>
        <w:tab/>
      </w:r>
      <w:r w:rsidRPr="00BF6C19">
        <w:rPr>
          <w:sz w:val="12"/>
          <w:szCs w:val="12"/>
          <w:lang w:val="en-US"/>
        </w:rPr>
        <w:tab/>
        <w:t>minor adaptations for RAN #67</w:t>
      </w:r>
    </w:p>
    <w:p w14:paraId="7DEAB247" w14:textId="77777777" w:rsidR="005130F2" w:rsidRPr="00BF6C19" w:rsidRDefault="005130F2" w:rsidP="005130F2">
      <w:pPr>
        <w:pStyle w:val="FP"/>
        <w:rPr>
          <w:sz w:val="12"/>
          <w:szCs w:val="12"/>
          <w:lang w:val="en-US"/>
        </w:rPr>
      </w:pPr>
      <w:r w:rsidRPr="00BF6C19">
        <w:rPr>
          <w:sz w:val="12"/>
          <w:szCs w:val="12"/>
          <w:lang w:val="en-US"/>
        </w:rPr>
        <w:t>v04.66</w:t>
      </w:r>
      <w:r w:rsidRPr="00BF6C19">
        <w:rPr>
          <w:sz w:val="12"/>
          <w:szCs w:val="12"/>
          <w:lang w:val="en-US"/>
        </w:rPr>
        <w:tab/>
        <w:t>16.11.2014</w:t>
      </w:r>
      <w:r w:rsidRPr="00BF6C19">
        <w:rPr>
          <w:sz w:val="12"/>
          <w:szCs w:val="12"/>
          <w:lang w:val="en-US"/>
        </w:rPr>
        <w:tab/>
      </w:r>
      <w:r w:rsidRPr="00BF6C19">
        <w:rPr>
          <w:sz w:val="12"/>
          <w:szCs w:val="12"/>
          <w:lang w:val="en-US"/>
        </w:rPr>
        <w:tab/>
        <w:t>minor adaptations for RAN #66</w:t>
      </w:r>
    </w:p>
    <w:p w14:paraId="2FC6556A" w14:textId="77777777" w:rsidR="005130F2" w:rsidRPr="00BF6C19" w:rsidRDefault="005130F2" w:rsidP="005130F2">
      <w:pPr>
        <w:pStyle w:val="FP"/>
        <w:rPr>
          <w:sz w:val="12"/>
          <w:szCs w:val="12"/>
          <w:lang w:val="en-US"/>
        </w:rPr>
      </w:pPr>
      <w:r w:rsidRPr="00BF6C19">
        <w:rPr>
          <w:sz w:val="12"/>
          <w:szCs w:val="12"/>
          <w:lang w:val="en-US"/>
        </w:rPr>
        <w:t>v04.65</w:t>
      </w:r>
      <w:r w:rsidRPr="00BF6C19">
        <w:rPr>
          <w:sz w:val="12"/>
          <w:szCs w:val="12"/>
          <w:lang w:val="en-US"/>
        </w:rPr>
        <w:tab/>
        <w:t>16.08.2014</w:t>
      </w:r>
      <w:r w:rsidRPr="00BF6C19">
        <w:rPr>
          <w:sz w:val="12"/>
          <w:szCs w:val="12"/>
          <w:lang w:val="en-US"/>
        </w:rPr>
        <w:tab/>
      </w:r>
      <w:r w:rsidRPr="00BF6C19">
        <w:rPr>
          <w:sz w:val="12"/>
          <w:szCs w:val="12"/>
          <w:lang w:val="en-US"/>
        </w:rPr>
        <w:tab/>
        <w:t>minor adaptations for RAN #65</w:t>
      </w:r>
    </w:p>
    <w:p w14:paraId="66C794A7" w14:textId="77777777" w:rsidR="005130F2" w:rsidRPr="00BF6C19" w:rsidRDefault="005130F2" w:rsidP="005130F2">
      <w:pPr>
        <w:pStyle w:val="FP"/>
        <w:rPr>
          <w:sz w:val="12"/>
          <w:szCs w:val="12"/>
          <w:lang w:val="en-US"/>
        </w:rPr>
      </w:pPr>
      <w:r w:rsidRPr="00BF6C19">
        <w:rPr>
          <w:sz w:val="12"/>
          <w:szCs w:val="12"/>
          <w:lang w:val="en-US"/>
        </w:rPr>
        <w:t>v04.64</w:t>
      </w:r>
      <w:r w:rsidRPr="00BF6C19">
        <w:rPr>
          <w:sz w:val="12"/>
          <w:szCs w:val="12"/>
          <w:lang w:val="en-US"/>
        </w:rPr>
        <w:tab/>
        <w:t>22.05.2014</w:t>
      </w:r>
      <w:r w:rsidRPr="00BF6C19">
        <w:rPr>
          <w:sz w:val="12"/>
          <w:szCs w:val="12"/>
          <w:lang w:val="en-US"/>
        </w:rPr>
        <w:tab/>
      </w:r>
      <w:r w:rsidRPr="00BF6C19">
        <w:rPr>
          <w:sz w:val="12"/>
          <w:szCs w:val="12"/>
          <w:lang w:val="en-US"/>
        </w:rPr>
        <w:tab/>
        <w:t>minor adaptations for RAN #64</w:t>
      </w:r>
    </w:p>
    <w:p w14:paraId="119EC002" w14:textId="77777777" w:rsidR="005130F2" w:rsidRPr="00BF6C19" w:rsidRDefault="005130F2" w:rsidP="005130F2">
      <w:pPr>
        <w:pStyle w:val="FP"/>
        <w:rPr>
          <w:sz w:val="12"/>
          <w:szCs w:val="12"/>
          <w:lang w:val="en-US"/>
        </w:rPr>
      </w:pPr>
      <w:r w:rsidRPr="00BF6C19">
        <w:rPr>
          <w:sz w:val="12"/>
          <w:szCs w:val="12"/>
          <w:lang w:val="en-US"/>
        </w:rPr>
        <w:t>v04.63</w:t>
      </w:r>
      <w:r w:rsidRPr="00BF6C19">
        <w:rPr>
          <w:sz w:val="12"/>
          <w:szCs w:val="12"/>
          <w:lang w:val="en-US"/>
        </w:rPr>
        <w:tab/>
        <w:t>24.01.2014</w:t>
      </w:r>
      <w:r w:rsidRPr="00BF6C19">
        <w:rPr>
          <w:sz w:val="12"/>
          <w:szCs w:val="12"/>
          <w:lang w:val="en-US"/>
        </w:rPr>
        <w:tab/>
      </w:r>
      <w:r w:rsidRPr="00BF6C19">
        <w:rPr>
          <w:sz w:val="12"/>
          <w:szCs w:val="12"/>
          <w:lang w:val="en-US"/>
        </w:rPr>
        <w:tab/>
        <w:t>restructuring for RAN #63 to cover Core &amp; Perf. in one doc file</w:t>
      </w:r>
    </w:p>
    <w:p w14:paraId="1238D170" w14:textId="77777777" w:rsidR="005130F2" w:rsidRPr="00BF6C19" w:rsidRDefault="005130F2" w:rsidP="005130F2">
      <w:pPr>
        <w:pStyle w:val="FP"/>
        <w:rPr>
          <w:sz w:val="12"/>
          <w:szCs w:val="12"/>
          <w:lang w:val="en-US"/>
        </w:rPr>
      </w:pPr>
      <w:r w:rsidRPr="00BF6C19">
        <w:rPr>
          <w:sz w:val="12"/>
          <w:szCs w:val="12"/>
          <w:lang w:val="en-US"/>
        </w:rPr>
        <w:t>v03.62</w:t>
      </w:r>
      <w:r w:rsidRPr="00BF6C19">
        <w:rPr>
          <w:sz w:val="12"/>
          <w:szCs w:val="12"/>
          <w:lang w:val="en-US"/>
        </w:rPr>
        <w:tab/>
        <w:t>11.11.2013</w:t>
      </w:r>
      <w:r w:rsidRPr="00BF6C19">
        <w:rPr>
          <w:sz w:val="12"/>
          <w:szCs w:val="12"/>
          <w:lang w:val="en-US"/>
        </w:rPr>
        <w:tab/>
      </w:r>
      <w:r w:rsidRPr="00BF6C19">
        <w:rPr>
          <w:sz w:val="12"/>
          <w:szCs w:val="12"/>
          <w:lang w:val="en-US"/>
        </w:rPr>
        <w:tab/>
        <w:t>section 1.2.3 adapted for RAN #62</w:t>
      </w:r>
    </w:p>
    <w:p w14:paraId="28C77ED2" w14:textId="77777777" w:rsidR="005130F2" w:rsidRPr="00BF6C19" w:rsidRDefault="005130F2" w:rsidP="005130F2">
      <w:pPr>
        <w:pStyle w:val="FP"/>
        <w:rPr>
          <w:sz w:val="12"/>
          <w:szCs w:val="12"/>
          <w:lang w:val="en-US"/>
        </w:rPr>
      </w:pPr>
      <w:r w:rsidRPr="00BF6C19">
        <w:rPr>
          <w:sz w:val="12"/>
          <w:szCs w:val="12"/>
          <w:lang w:val="en-US"/>
        </w:rPr>
        <w:t>v03</w:t>
      </w:r>
      <w:r w:rsidRPr="00BF6C19">
        <w:rPr>
          <w:sz w:val="12"/>
          <w:szCs w:val="12"/>
          <w:lang w:val="en-US"/>
        </w:rPr>
        <w:tab/>
        <w:t>11.08.2013</w:t>
      </w:r>
      <w:r w:rsidRPr="00BF6C19">
        <w:rPr>
          <w:sz w:val="12"/>
          <w:szCs w:val="12"/>
          <w:lang w:val="en-US"/>
        </w:rPr>
        <w:tab/>
      </w:r>
      <w:r w:rsidRPr="00BF6C19">
        <w:rPr>
          <w:sz w:val="12"/>
          <w:szCs w:val="12"/>
          <w:lang w:val="en-US"/>
        </w:rPr>
        <w:tab/>
        <w:t>section 1.2.3 added on time budget</w:t>
      </w:r>
    </w:p>
    <w:p w14:paraId="0858FC8F" w14:textId="77777777" w:rsidR="005130F2" w:rsidRPr="00BF6C19" w:rsidRDefault="005130F2" w:rsidP="005130F2">
      <w:pPr>
        <w:pStyle w:val="FP"/>
        <w:rPr>
          <w:sz w:val="12"/>
          <w:szCs w:val="12"/>
          <w:lang w:val="en-US"/>
        </w:rPr>
      </w:pPr>
      <w:r w:rsidRPr="00BF6C19">
        <w:rPr>
          <w:sz w:val="12"/>
          <w:szCs w:val="12"/>
          <w:lang w:val="en-US"/>
        </w:rPr>
        <w:t>v02</w:t>
      </w:r>
      <w:r w:rsidRPr="00BF6C19">
        <w:rPr>
          <w:sz w:val="12"/>
          <w:szCs w:val="12"/>
          <w:lang w:val="en-US"/>
        </w:rPr>
        <w:tab/>
        <w:t>07.05.2010</w:t>
      </w:r>
      <w:r w:rsidRPr="00BF6C19">
        <w:rPr>
          <w:sz w:val="12"/>
          <w:szCs w:val="12"/>
          <w:lang w:val="en-US"/>
        </w:rPr>
        <w:tab/>
      </w:r>
      <w:r w:rsidRPr="00BF6C19">
        <w:rPr>
          <w:sz w:val="12"/>
          <w:szCs w:val="12"/>
          <w:lang w:val="en-US"/>
        </w:rPr>
        <w:tab/>
        <w:t>history added, some spelling corrections</w:t>
      </w:r>
    </w:p>
    <w:p w14:paraId="58DDAB40" w14:textId="77777777" w:rsidR="005130F2" w:rsidRPr="00BF6C19" w:rsidRDefault="005130F2" w:rsidP="005130F2">
      <w:pPr>
        <w:pStyle w:val="FP"/>
        <w:rPr>
          <w:sz w:val="12"/>
          <w:szCs w:val="12"/>
          <w:lang w:val="en-US"/>
        </w:rPr>
      </w:pPr>
      <w:r w:rsidRPr="00BF6C19">
        <w:rPr>
          <w:sz w:val="12"/>
          <w:szCs w:val="12"/>
          <w:lang w:val="en-US"/>
        </w:rPr>
        <w:t>v01</w:t>
      </w:r>
      <w:r w:rsidRPr="00BF6C19">
        <w:rPr>
          <w:sz w:val="12"/>
          <w:szCs w:val="12"/>
          <w:lang w:val="en-US"/>
        </w:rPr>
        <w:tab/>
        <w:t>13.11.2009</w:t>
      </w:r>
      <w:r w:rsidRPr="00BF6C19">
        <w:rPr>
          <w:sz w:val="12"/>
          <w:szCs w:val="12"/>
          <w:lang w:val="en-US"/>
        </w:rPr>
        <w:tab/>
      </w:r>
      <w:r w:rsidRPr="00BF6C19">
        <w:rPr>
          <w:sz w:val="12"/>
          <w:szCs w:val="12"/>
          <w:lang w:val="en-US"/>
        </w:rPr>
        <w:tab/>
        <w:t>First version of the template</w:t>
      </w:r>
    </w:p>
    <w:p w14:paraId="10CF8251" w14:textId="4B186AF9" w:rsidR="006A3ADF" w:rsidRPr="00BF6C19" w:rsidRDefault="006A3ADF" w:rsidP="005130F2">
      <w:pPr>
        <w:pStyle w:val="FP"/>
        <w:rPr>
          <w:sz w:val="12"/>
          <w:szCs w:val="12"/>
          <w:lang w:val="en-US"/>
        </w:rPr>
      </w:pPr>
    </w:p>
    <w:sectPr w:rsidR="006A3ADF" w:rsidRPr="00BF6C19"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16AA9" w14:textId="77777777" w:rsidR="00456BFC" w:rsidRDefault="00456BFC">
      <w:r>
        <w:separator/>
      </w:r>
    </w:p>
  </w:endnote>
  <w:endnote w:type="continuationSeparator" w:id="0">
    <w:p w14:paraId="67F98F03" w14:textId="77777777" w:rsidR="00456BFC" w:rsidRDefault="0045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4633" w14:textId="77777777" w:rsidR="00631AA0" w:rsidRDefault="00631AA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4863C" w14:textId="77777777" w:rsidR="00456BFC" w:rsidRDefault="00456BFC">
      <w:r>
        <w:separator/>
      </w:r>
    </w:p>
  </w:footnote>
  <w:footnote w:type="continuationSeparator" w:id="0">
    <w:p w14:paraId="6B883BDB" w14:textId="77777777" w:rsidR="00456BFC" w:rsidRDefault="00456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7265D"/>
    <w:multiLevelType w:val="hybridMultilevel"/>
    <w:tmpl w:val="E0D258B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D4B19"/>
    <w:multiLevelType w:val="hybridMultilevel"/>
    <w:tmpl w:val="954AC6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8C7DC4"/>
    <w:multiLevelType w:val="hybridMultilevel"/>
    <w:tmpl w:val="1D54A4C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56"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61"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57441E81"/>
    <w:multiLevelType w:val="hybridMultilevel"/>
    <w:tmpl w:val="CA26989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77"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3063BEE"/>
    <w:multiLevelType w:val="hybridMultilevel"/>
    <w:tmpl w:val="CF38176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7"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9"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3"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9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101"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AB063A"/>
    <w:multiLevelType w:val="hybridMultilevel"/>
    <w:tmpl w:val="DFA452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A2C4499"/>
    <w:multiLevelType w:val="hybridMultilevel"/>
    <w:tmpl w:val="C47A2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6"/>
  </w:num>
  <w:num w:numId="2">
    <w:abstractNumId w:val="40"/>
  </w:num>
  <w:num w:numId="3">
    <w:abstractNumId w:val="112"/>
  </w:num>
  <w:num w:numId="4">
    <w:abstractNumId w:val="20"/>
  </w:num>
  <w:num w:numId="5">
    <w:abstractNumId w:val="100"/>
  </w:num>
  <w:num w:numId="6">
    <w:abstractNumId w:val="67"/>
  </w:num>
  <w:num w:numId="7">
    <w:abstractNumId w:val="92"/>
  </w:num>
  <w:num w:numId="8">
    <w:abstractNumId w:val="16"/>
  </w:num>
  <w:num w:numId="9">
    <w:abstractNumId w:val="104"/>
  </w:num>
  <w:num w:numId="10">
    <w:abstractNumId w:val="98"/>
  </w:num>
  <w:num w:numId="11">
    <w:abstractNumId w:val="109"/>
  </w:num>
  <w:num w:numId="12">
    <w:abstractNumId w:val="56"/>
  </w:num>
  <w:num w:numId="13">
    <w:abstractNumId w:val="64"/>
  </w:num>
  <w:num w:numId="14">
    <w:abstractNumId w:val="65"/>
  </w:num>
  <w:num w:numId="15">
    <w:abstractNumId w:val="77"/>
  </w:num>
  <w:num w:numId="16">
    <w:abstractNumId w:val="102"/>
  </w:num>
  <w:num w:numId="17">
    <w:abstractNumId w:val="0"/>
    <w:lvlOverride w:ilvl="0">
      <w:startOverride w:val="1"/>
    </w:lvlOverride>
  </w:num>
  <w:num w:numId="1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7"/>
  </w:num>
  <w:num w:numId="21">
    <w:abstractNumId w:val="62"/>
  </w:num>
  <w:num w:numId="22">
    <w:abstractNumId w:val="44"/>
  </w:num>
  <w:num w:numId="23">
    <w:abstractNumId w:val="107"/>
  </w:num>
  <w:num w:numId="24">
    <w:abstractNumId w:val="108"/>
  </w:num>
  <w:num w:numId="25">
    <w:abstractNumId w:val="101"/>
  </w:num>
  <w:num w:numId="26">
    <w:abstractNumId w:val="76"/>
  </w:num>
  <w:num w:numId="27">
    <w:abstractNumId w:val="63"/>
  </w:num>
  <w:num w:numId="28">
    <w:abstractNumId w:val="96"/>
  </w:num>
  <w:num w:numId="29">
    <w:abstractNumId w:val="42"/>
  </w:num>
  <w:num w:numId="30">
    <w:abstractNumId w:val="45"/>
  </w:num>
  <w:num w:numId="31">
    <w:abstractNumId w:val="46"/>
  </w:num>
  <w:num w:numId="32">
    <w:abstractNumId w:val="84"/>
  </w:num>
  <w:num w:numId="33">
    <w:abstractNumId w:val="22"/>
  </w:num>
  <w:num w:numId="34">
    <w:abstractNumId w:val="31"/>
  </w:num>
  <w:num w:numId="35">
    <w:abstractNumId w:val="55"/>
  </w:num>
  <w:num w:numId="36">
    <w:abstractNumId w:val="60"/>
  </w:num>
  <w:num w:numId="37">
    <w:abstractNumId w:val="37"/>
  </w:num>
  <w:num w:numId="38">
    <w:abstractNumId w:val="23"/>
  </w:num>
  <w:num w:numId="39">
    <w:abstractNumId w:val="88"/>
  </w:num>
  <w:num w:numId="40">
    <w:abstractNumId w:val="81"/>
  </w:num>
  <w:num w:numId="41">
    <w:abstractNumId w:val="79"/>
  </w:num>
  <w:num w:numId="42">
    <w:abstractNumId w:val="113"/>
  </w:num>
  <w:num w:numId="43">
    <w:abstractNumId w:val="75"/>
  </w:num>
  <w:num w:numId="44">
    <w:abstractNumId w:val="105"/>
  </w:num>
  <w:num w:numId="45">
    <w:abstractNumId w:val="19"/>
  </w:num>
  <w:num w:numId="46">
    <w:abstractNumId w:val="21"/>
  </w:num>
  <w:num w:numId="47">
    <w:abstractNumId w:val="11"/>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8"/>
  </w:num>
  <w:num w:numId="83">
    <w:abstractNumId w:val="12"/>
  </w:num>
  <w:num w:numId="84">
    <w:abstractNumId w:val="71"/>
  </w:num>
  <w:num w:numId="85">
    <w:abstractNumId w:val="78"/>
  </w:num>
  <w:num w:numId="86">
    <w:abstractNumId w:val="93"/>
  </w:num>
  <w:num w:numId="87">
    <w:abstractNumId w:val="33"/>
  </w:num>
  <w:num w:numId="88">
    <w:abstractNumId w:val="1"/>
  </w:num>
  <w:num w:numId="89">
    <w:abstractNumId w:val="28"/>
  </w:num>
  <w:num w:numId="90">
    <w:abstractNumId w:val="106"/>
  </w:num>
  <w:num w:numId="91">
    <w:abstractNumId w:val="74"/>
  </w:num>
  <w:num w:numId="92">
    <w:abstractNumId w:val="103"/>
  </w:num>
  <w:num w:numId="93">
    <w:abstractNumId w:val="52"/>
  </w:num>
  <w:num w:numId="94">
    <w:abstractNumId w:val="97"/>
  </w:num>
  <w:num w:numId="95">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4"/>
  </w:num>
  <w:num w:numId="97">
    <w:abstractNumId w:val="4"/>
  </w:num>
  <w:num w:numId="98">
    <w:abstractNumId w:val="50"/>
  </w:num>
  <w:num w:numId="99">
    <w:abstractNumId w:val="66"/>
  </w:num>
  <w:num w:numId="100">
    <w:abstractNumId w:val="10"/>
  </w:num>
  <w:num w:numId="10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8"/>
  </w:num>
  <w:num w:numId="103">
    <w:abstractNumId w:val="69"/>
  </w:num>
  <w:num w:numId="104">
    <w:abstractNumId w:val="58"/>
  </w:num>
  <w:num w:numId="105">
    <w:abstractNumId w:val="41"/>
  </w:num>
  <w:num w:numId="106">
    <w:abstractNumId w:val="25"/>
  </w:num>
  <w:num w:numId="107">
    <w:abstractNumId w:val="51"/>
  </w:num>
  <w:num w:numId="108">
    <w:abstractNumId w:val="9"/>
  </w:num>
  <w:num w:numId="109">
    <w:abstractNumId w:val="15"/>
  </w:num>
  <w:num w:numId="110">
    <w:abstractNumId w:val="27"/>
  </w:num>
  <w:num w:numId="111">
    <w:abstractNumId w:val="85"/>
  </w:num>
  <w:num w:numId="112">
    <w:abstractNumId w:val="34"/>
  </w:num>
  <w:num w:numId="113">
    <w:abstractNumId w:val="2"/>
  </w:num>
  <w:num w:numId="114">
    <w:abstractNumId w:val="38"/>
  </w:num>
  <w:num w:numId="115">
    <w:abstractNumId w:val="70"/>
  </w:num>
  <w:num w:numId="116">
    <w:abstractNumId w:val="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96"/>
    <w:rsid w:val="00007BD0"/>
    <w:rsid w:val="00011C3B"/>
    <w:rsid w:val="00020051"/>
    <w:rsid w:val="0002115F"/>
    <w:rsid w:val="000276C5"/>
    <w:rsid w:val="0004456C"/>
    <w:rsid w:val="0005259B"/>
    <w:rsid w:val="00053FEE"/>
    <w:rsid w:val="00057484"/>
    <w:rsid w:val="00060AE4"/>
    <w:rsid w:val="000746A7"/>
    <w:rsid w:val="000811CD"/>
    <w:rsid w:val="000830B4"/>
    <w:rsid w:val="000910BB"/>
    <w:rsid w:val="000926AF"/>
    <w:rsid w:val="000A3ED2"/>
    <w:rsid w:val="000C00FA"/>
    <w:rsid w:val="000C51AA"/>
    <w:rsid w:val="000D17BC"/>
    <w:rsid w:val="000D2186"/>
    <w:rsid w:val="000D5E99"/>
    <w:rsid w:val="000D638B"/>
    <w:rsid w:val="000E4F35"/>
    <w:rsid w:val="000F6C1C"/>
    <w:rsid w:val="00116F4B"/>
    <w:rsid w:val="00116FD4"/>
    <w:rsid w:val="00122717"/>
    <w:rsid w:val="001229F4"/>
    <w:rsid w:val="0012322F"/>
    <w:rsid w:val="00127BA7"/>
    <w:rsid w:val="00137471"/>
    <w:rsid w:val="00150FD3"/>
    <w:rsid w:val="00151DA3"/>
    <w:rsid w:val="0015248F"/>
    <w:rsid w:val="00156C90"/>
    <w:rsid w:val="001623B4"/>
    <w:rsid w:val="00173B23"/>
    <w:rsid w:val="00174ABB"/>
    <w:rsid w:val="00180DBB"/>
    <w:rsid w:val="00184428"/>
    <w:rsid w:val="001A248F"/>
    <w:rsid w:val="001A3B5F"/>
    <w:rsid w:val="001A6583"/>
    <w:rsid w:val="001A659D"/>
    <w:rsid w:val="001B51AB"/>
    <w:rsid w:val="001B5CA8"/>
    <w:rsid w:val="001C4490"/>
    <w:rsid w:val="001D2C1A"/>
    <w:rsid w:val="001D3BA2"/>
    <w:rsid w:val="001D44B7"/>
    <w:rsid w:val="001E0075"/>
    <w:rsid w:val="001E404B"/>
    <w:rsid w:val="001E68D1"/>
    <w:rsid w:val="001F1B1F"/>
    <w:rsid w:val="001F2A20"/>
    <w:rsid w:val="001F486F"/>
    <w:rsid w:val="001F5F05"/>
    <w:rsid w:val="00207DC4"/>
    <w:rsid w:val="0022050F"/>
    <w:rsid w:val="0022485E"/>
    <w:rsid w:val="00232DC3"/>
    <w:rsid w:val="00243A99"/>
    <w:rsid w:val="002773F9"/>
    <w:rsid w:val="0029567C"/>
    <w:rsid w:val="002D5CDF"/>
    <w:rsid w:val="002F18EE"/>
    <w:rsid w:val="002F27FA"/>
    <w:rsid w:val="003012DD"/>
    <w:rsid w:val="003015D3"/>
    <w:rsid w:val="00301B7A"/>
    <w:rsid w:val="00306D59"/>
    <w:rsid w:val="0032503A"/>
    <w:rsid w:val="00325EE1"/>
    <w:rsid w:val="00331926"/>
    <w:rsid w:val="003357C0"/>
    <w:rsid w:val="00344D60"/>
    <w:rsid w:val="00346477"/>
    <w:rsid w:val="00347CB0"/>
    <w:rsid w:val="0036248C"/>
    <w:rsid w:val="003666A8"/>
    <w:rsid w:val="00367401"/>
    <w:rsid w:val="00375678"/>
    <w:rsid w:val="00380397"/>
    <w:rsid w:val="0039390A"/>
    <w:rsid w:val="00394AB0"/>
    <w:rsid w:val="00396252"/>
    <w:rsid w:val="003A4B47"/>
    <w:rsid w:val="003B24AF"/>
    <w:rsid w:val="003B7182"/>
    <w:rsid w:val="003B78AD"/>
    <w:rsid w:val="003C1A17"/>
    <w:rsid w:val="003D2690"/>
    <w:rsid w:val="003D5036"/>
    <w:rsid w:val="003D764D"/>
    <w:rsid w:val="003E3A1A"/>
    <w:rsid w:val="003F1B9F"/>
    <w:rsid w:val="0040091C"/>
    <w:rsid w:val="00406D7A"/>
    <w:rsid w:val="0041236D"/>
    <w:rsid w:val="004258BA"/>
    <w:rsid w:val="00437ABA"/>
    <w:rsid w:val="00445E26"/>
    <w:rsid w:val="004531C9"/>
    <w:rsid w:val="00456BFC"/>
    <w:rsid w:val="00457D91"/>
    <w:rsid w:val="00460C31"/>
    <w:rsid w:val="00464E5B"/>
    <w:rsid w:val="004679AB"/>
    <w:rsid w:val="0047055A"/>
    <w:rsid w:val="00474450"/>
    <w:rsid w:val="004873E6"/>
    <w:rsid w:val="004B15B8"/>
    <w:rsid w:val="004B16C6"/>
    <w:rsid w:val="004B566C"/>
    <w:rsid w:val="004B7B48"/>
    <w:rsid w:val="004C402E"/>
    <w:rsid w:val="004D3D9C"/>
    <w:rsid w:val="004D4AB1"/>
    <w:rsid w:val="004E5990"/>
    <w:rsid w:val="004F218A"/>
    <w:rsid w:val="0050334E"/>
    <w:rsid w:val="00505387"/>
    <w:rsid w:val="0050645B"/>
    <w:rsid w:val="00512DF7"/>
    <w:rsid w:val="005130F2"/>
    <w:rsid w:val="005141E7"/>
    <w:rsid w:val="00517E63"/>
    <w:rsid w:val="00526B0D"/>
    <w:rsid w:val="00540B44"/>
    <w:rsid w:val="00544858"/>
    <w:rsid w:val="0055346F"/>
    <w:rsid w:val="005579FF"/>
    <w:rsid w:val="00577677"/>
    <w:rsid w:val="005776DD"/>
    <w:rsid w:val="00582117"/>
    <w:rsid w:val="0058478F"/>
    <w:rsid w:val="00593315"/>
    <w:rsid w:val="005A170D"/>
    <w:rsid w:val="005A6C96"/>
    <w:rsid w:val="005C4B90"/>
    <w:rsid w:val="005C5CBA"/>
    <w:rsid w:val="005D0418"/>
    <w:rsid w:val="005D37CF"/>
    <w:rsid w:val="005D5E14"/>
    <w:rsid w:val="005E0654"/>
    <w:rsid w:val="005E1D58"/>
    <w:rsid w:val="005E24BD"/>
    <w:rsid w:val="005F03B2"/>
    <w:rsid w:val="00610E37"/>
    <w:rsid w:val="00614A63"/>
    <w:rsid w:val="006170D6"/>
    <w:rsid w:val="006207ED"/>
    <w:rsid w:val="00626BC9"/>
    <w:rsid w:val="00631AA0"/>
    <w:rsid w:val="00634AAB"/>
    <w:rsid w:val="006458DF"/>
    <w:rsid w:val="00650D52"/>
    <w:rsid w:val="006615B2"/>
    <w:rsid w:val="00662313"/>
    <w:rsid w:val="00666A9A"/>
    <w:rsid w:val="00673911"/>
    <w:rsid w:val="006870C9"/>
    <w:rsid w:val="00694817"/>
    <w:rsid w:val="006A3ADF"/>
    <w:rsid w:val="006A7BCB"/>
    <w:rsid w:val="006B4C1E"/>
    <w:rsid w:val="006C090F"/>
    <w:rsid w:val="006C4E32"/>
    <w:rsid w:val="006C56D8"/>
    <w:rsid w:val="006C6843"/>
    <w:rsid w:val="006D07AE"/>
    <w:rsid w:val="006D1C93"/>
    <w:rsid w:val="006E3F11"/>
    <w:rsid w:val="00701410"/>
    <w:rsid w:val="007113A1"/>
    <w:rsid w:val="00721CF6"/>
    <w:rsid w:val="00723E46"/>
    <w:rsid w:val="00733826"/>
    <w:rsid w:val="00735DFD"/>
    <w:rsid w:val="00737EE1"/>
    <w:rsid w:val="00760A92"/>
    <w:rsid w:val="00766CFB"/>
    <w:rsid w:val="00780821"/>
    <w:rsid w:val="007816FF"/>
    <w:rsid w:val="00783B44"/>
    <w:rsid w:val="00785028"/>
    <w:rsid w:val="007A3A5A"/>
    <w:rsid w:val="007A4370"/>
    <w:rsid w:val="007B7A58"/>
    <w:rsid w:val="007D4B3D"/>
    <w:rsid w:val="007E1D15"/>
    <w:rsid w:val="007E1DEA"/>
    <w:rsid w:val="007E2202"/>
    <w:rsid w:val="008002B5"/>
    <w:rsid w:val="008145EA"/>
    <w:rsid w:val="00815869"/>
    <w:rsid w:val="00816B81"/>
    <w:rsid w:val="00823B90"/>
    <w:rsid w:val="0083266E"/>
    <w:rsid w:val="00847051"/>
    <w:rsid w:val="008546E5"/>
    <w:rsid w:val="00865EA8"/>
    <w:rsid w:val="00871653"/>
    <w:rsid w:val="00881D74"/>
    <w:rsid w:val="00881E7B"/>
    <w:rsid w:val="008836AC"/>
    <w:rsid w:val="00887422"/>
    <w:rsid w:val="00887539"/>
    <w:rsid w:val="0089166C"/>
    <w:rsid w:val="00893204"/>
    <w:rsid w:val="00893771"/>
    <w:rsid w:val="00895509"/>
    <w:rsid w:val="008960DE"/>
    <w:rsid w:val="008A36DF"/>
    <w:rsid w:val="008B1077"/>
    <w:rsid w:val="008C0C6E"/>
    <w:rsid w:val="008C1698"/>
    <w:rsid w:val="008C1A3D"/>
    <w:rsid w:val="008C3DCD"/>
    <w:rsid w:val="008D01C3"/>
    <w:rsid w:val="008D1E13"/>
    <w:rsid w:val="008D6549"/>
    <w:rsid w:val="008D70D2"/>
    <w:rsid w:val="00900AE8"/>
    <w:rsid w:val="00900DAD"/>
    <w:rsid w:val="0091408E"/>
    <w:rsid w:val="00921D86"/>
    <w:rsid w:val="009347DE"/>
    <w:rsid w:val="009378CA"/>
    <w:rsid w:val="009470D7"/>
    <w:rsid w:val="0095025E"/>
    <w:rsid w:val="00955C4C"/>
    <w:rsid w:val="00956B0B"/>
    <w:rsid w:val="00971351"/>
    <w:rsid w:val="009873DE"/>
    <w:rsid w:val="00995338"/>
    <w:rsid w:val="00996777"/>
    <w:rsid w:val="009A1189"/>
    <w:rsid w:val="009B48B2"/>
    <w:rsid w:val="009C0BC7"/>
    <w:rsid w:val="009C3476"/>
    <w:rsid w:val="009C6592"/>
    <w:rsid w:val="009D1864"/>
    <w:rsid w:val="009D2F26"/>
    <w:rsid w:val="009E209B"/>
    <w:rsid w:val="009F0747"/>
    <w:rsid w:val="009F6412"/>
    <w:rsid w:val="00A03514"/>
    <w:rsid w:val="00A07AA6"/>
    <w:rsid w:val="00A17079"/>
    <w:rsid w:val="00A228EB"/>
    <w:rsid w:val="00A25682"/>
    <w:rsid w:val="00A376E4"/>
    <w:rsid w:val="00A43364"/>
    <w:rsid w:val="00A448C3"/>
    <w:rsid w:val="00A44C0C"/>
    <w:rsid w:val="00A458D4"/>
    <w:rsid w:val="00A46FB7"/>
    <w:rsid w:val="00A53118"/>
    <w:rsid w:val="00A606A4"/>
    <w:rsid w:val="00A7395B"/>
    <w:rsid w:val="00A82339"/>
    <w:rsid w:val="00A86AB5"/>
    <w:rsid w:val="00A97226"/>
    <w:rsid w:val="00AA0E64"/>
    <w:rsid w:val="00AA142F"/>
    <w:rsid w:val="00AA152D"/>
    <w:rsid w:val="00AA5029"/>
    <w:rsid w:val="00AA53DB"/>
    <w:rsid w:val="00AB239A"/>
    <w:rsid w:val="00AB6250"/>
    <w:rsid w:val="00AC2778"/>
    <w:rsid w:val="00AC39FB"/>
    <w:rsid w:val="00AD2F96"/>
    <w:rsid w:val="00AD53C7"/>
    <w:rsid w:val="00AD7ADC"/>
    <w:rsid w:val="00AE08EB"/>
    <w:rsid w:val="00B00BBE"/>
    <w:rsid w:val="00B10710"/>
    <w:rsid w:val="00B208FA"/>
    <w:rsid w:val="00B21BCA"/>
    <w:rsid w:val="00B25C12"/>
    <w:rsid w:val="00B2766F"/>
    <w:rsid w:val="00B27A72"/>
    <w:rsid w:val="00B30344"/>
    <w:rsid w:val="00B317FD"/>
    <w:rsid w:val="00B31ABC"/>
    <w:rsid w:val="00B35EF8"/>
    <w:rsid w:val="00B445ED"/>
    <w:rsid w:val="00B6300F"/>
    <w:rsid w:val="00B65FFB"/>
    <w:rsid w:val="00B70389"/>
    <w:rsid w:val="00B84623"/>
    <w:rsid w:val="00BB66D5"/>
    <w:rsid w:val="00BC09B5"/>
    <w:rsid w:val="00BC1B1F"/>
    <w:rsid w:val="00BC7E6E"/>
    <w:rsid w:val="00BD6922"/>
    <w:rsid w:val="00BE1D1F"/>
    <w:rsid w:val="00BE335E"/>
    <w:rsid w:val="00BE5E66"/>
    <w:rsid w:val="00BF6C19"/>
    <w:rsid w:val="00C00281"/>
    <w:rsid w:val="00C05625"/>
    <w:rsid w:val="00C1751E"/>
    <w:rsid w:val="00C17C6C"/>
    <w:rsid w:val="00C21339"/>
    <w:rsid w:val="00C266F9"/>
    <w:rsid w:val="00C371EA"/>
    <w:rsid w:val="00C445AD"/>
    <w:rsid w:val="00C44CBA"/>
    <w:rsid w:val="00C458F0"/>
    <w:rsid w:val="00C4666A"/>
    <w:rsid w:val="00C479A3"/>
    <w:rsid w:val="00C50477"/>
    <w:rsid w:val="00C64BCC"/>
    <w:rsid w:val="00C72A35"/>
    <w:rsid w:val="00C74C89"/>
    <w:rsid w:val="00C74DAF"/>
    <w:rsid w:val="00C80116"/>
    <w:rsid w:val="00C87BFC"/>
    <w:rsid w:val="00C96ABE"/>
    <w:rsid w:val="00CB14A5"/>
    <w:rsid w:val="00CB45DE"/>
    <w:rsid w:val="00CC530C"/>
    <w:rsid w:val="00CD5393"/>
    <w:rsid w:val="00CE4698"/>
    <w:rsid w:val="00CF5E71"/>
    <w:rsid w:val="00CF7FAC"/>
    <w:rsid w:val="00D07071"/>
    <w:rsid w:val="00D160C1"/>
    <w:rsid w:val="00D17794"/>
    <w:rsid w:val="00D22398"/>
    <w:rsid w:val="00D35E6C"/>
    <w:rsid w:val="00D40C89"/>
    <w:rsid w:val="00D436CF"/>
    <w:rsid w:val="00D45B2F"/>
    <w:rsid w:val="00D46E88"/>
    <w:rsid w:val="00D500CD"/>
    <w:rsid w:val="00D56ED1"/>
    <w:rsid w:val="00D60BD6"/>
    <w:rsid w:val="00D613A9"/>
    <w:rsid w:val="00D65877"/>
    <w:rsid w:val="00D70D86"/>
    <w:rsid w:val="00D76BA4"/>
    <w:rsid w:val="00D8021D"/>
    <w:rsid w:val="00D82D10"/>
    <w:rsid w:val="00D86784"/>
    <w:rsid w:val="00DC76A9"/>
    <w:rsid w:val="00DD66B7"/>
    <w:rsid w:val="00DE2A08"/>
    <w:rsid w:val="00DE2B4D"/>
    <w:rsid w:val="00DF3C32"/>
    <w:rsid w:val="00E00E44"/>
    <w:rsid w:val="00E049A8"/>
    <w:rsid w:val="00E06941"/>
    <w:rsid w:val="00E121CD"/>
    <w:rsid w:val="00E12ECB"/>
    <w:rsid w:val="00E1451F"/>
    <w:rsid w:val="00E15A72"/>
    <w:rsid w:val="00E15E28"/>
    <w:rsid w:val="00E16577"/>
    <w:rsid w:val="00E20A9F"/>
    <w:rsid w:val="00E25172"/>
    <w:rsid w:val="00E36051"/>
    <w:rsid w:val="00E479B9"/>
    <w:rsid w:val="00E50FAD"/>
    <w:rsid w:val="00E544FA"/>
    <w:rsid w:val="00E55E83"/>
    <w:rsid w:val="00E5792E"/>
    <w:rsid w:val="00E6077C"/>
    <w:rsid w:val="00E6618E"/>
    <w:rsid w:val="00E77436"/>
    <w:rsid w:val="00E82C8E"/>
    <w:rsid w:val="00E87CFA"/>
    <w:rsid w:val="00E93D77"/>
    <w:rsid w:val="00E95264"/>
    <w:rsid w:val="00E96727"/>
    <w:rsid w:val="00EA2172"/>
    <w:rsid w:val="00EA2DC1"/>
    <w:rsid w:val="00EB359A"/>
    <w:rsid w:val="00EC5571"/>
    <w:rsid w:val="00ED0E8F"/>
    <w:rsid w:val="00ED1F45"/>
    <w:rsid w:val="00EE1504"/>
    <w:rsid w:val="00EE2394"/>
    <w:rsid w:val="00EE3B5B"/>
    <w:rsid w:val="00EE4CC9"/>
    <w:rsid w:val="00EE6C68"/>
    <w:rsid w:val="00EE749B"/>
    <w:rsid w:val="00EF4800"/>
    <w:rsid w:val="00EF674A"/>
    <w:rsid w:val="00F00A3D"/>
    <w:rsid w:val="00F17CA4"/>
    <w:rsid w:val="00F24DDD"/>
    <w:rsid w:val="00F2770B"/>
    <w:rsid w:val="00F36ED7"/>
    <w:rsid w:val="00F37742"/>
    <w:rsid w:val="00F50EF5"/>
    <w:rsid w:val="00F52E9A"/>
    <w:rsid w:val="00F549A3"/>
    <w:rsid w:val="00F55CBF"/>
    <w:rsid w:val="00F573B7"/>
    <w:rsid w:val="00F633EA"/>
    <w:rsid w:val="00F72B10"/>
    <w:rsid w:val="00F754A0"/>
    <w:rsid w:val="00F77359"/>
    <w:rsid w:val="00F82AF1"/>
    <w:rsid w:val="00F82CD8"/>
    <w:rsid w:val="00F86A73"/>
    <w:rsid w:val="00F9293F"/>
    <w:rsid w:val="00F96D86"/>
    <w:rsid w:val="00FA239D"/>
    <w:rsid w:val="00FA2A9F"/>
    <w:rsid w:val="00FA58DA"/>
    <w:rsid w:val="00FB2A75"/>
    <w:rsid w:val="00FC345B"/>
    <w:rsid w:val="00FD4E37"/>
    <w:rsid w:val="00FD7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7071"/>
    <w:rPr>
      <w:rFonts w:ascii="Calibri" w:eastAsiaTheme="minorHAnsi" w:hAnsi="Calibri" w:cs="Calibri"/>
      <w:sz w:val="22"/>
      <w:szCs w:val="22"/>
      <w:lang w:val="sv-SE" w:eastAsia="en-US"/>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p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pPr>
    <w:rPr>
      <w:rFonts w:ascii="Arial" w:hAnsi="Arial"/>
      <w:sz w:val="18"/>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style>
  <w:style w:type="paragraph" w:customStyle="1" w:styleId="EW">
    <w:name w:val="EW"/>
    <w:basedOn w:val="EX"/>
    <w:uiPriority w:val="99"/>
    <w:rsid w:val="00232DC3"/>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rPr>
  </w:style>
  <w:style w:type="paragraph" w:customStyle="1" w:styleId="NF">
    <w:name w:val="NF"/>
    <w:basedOn w:val="NO"/>
    <w:uiPriority w:val="99"/>
    <w:rsid w:val="00232DC3"/>
    <w:pPr>
      <w:keepNext/>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ind w:left="360"/>
    </w:pPr>
    <w:rPr>
      <w:rFonts w:eastAsia="MS Gothic"/>
      <w:sz w:val="24"/>
      <w:lang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pPr>
    <w:rPr>
      <w:rFonts w:eastAsia="MS Gothic"/>
      <w:sz w:val="24"/>
      <w:lang w:eastAsia="ja-JP"/>
    </w:rPr>
  </w:style>
  <w:style w:type="paragraph" w:styleId="BodyTextIndent2">
    <w:name w:val="Body Text Indent 2"/>
    <w:basedOn w:val="Normal"/>
    <w:link w:val="BodyTextIndent2Char"/>
    <w:uiPriority w:val="99"/>
    <w:rsid w:val="001D2C1A"/>
    <w:pPr>
      <w:widowControl w:val="0"/>
      <w:ind w:left="1656"/>
      <w:jc w:val="both"/>
    </w:pPr>
    <w:rPr>
      <w:rFonts w:eastAsia="MS Gothic"/>
      <w:kern w:val="2"/>
      <w:sz w:val="24"/>
      <w:lang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1D2C1A"/>
    <w:pPr>
      <w:spacing w:after="220"/>
    </w:pPr>
    <w:rPr>
      <w:rFonts w:ascii="Arial" w:eastAsia="MS Gothic" w:hAnsi="Arial"/>
      <w:b/>
      <w:lang w:eastAsia="ja-JP"/>
    </w:rPr>
  </w:style>
  <w:style w:type="paragraph" w:styleId="Title">
    <w:name w:val="Title"/>
    <w:basedOn w:val="Normal"/>
    <w:link w:val="TitleChar"/>
    <w:uiPriority w:val="99"/>
    <w:qFormat/>
    <w:rsid w:val="001D2C1A"/>
    <w:pPr>
      <w:jc w:val="center"/>
    </w:pPr>
    <w:rPr>
      <w:rFonts w:ascii="Arial" w:eastAsia="MS Gothic" w:hAnsi="Arial"/>
      <w:b/>
      <w:sz w:val="24"/>
      <w:lang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jc w:val="both"/>
    </w:pPr>
    <w:rPr>
      <w:rFonts w:eastAsia="MS Gothic"/>
      <w:sz w:val="24"/>
      <w:lang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uiPriority w:val="99"/>
    <w:rsid w:val="001D2C1A"/>
    <w:pPr>
      <w:spacing w:after="240"/>
      <w:jc w:val="both"/>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1D2C1A"/>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uiPriority w:val="99"/>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spacing w:before="40"/>
    </w:pPr>
    <w:rPr>
      <w:rFonts w:ascii="Arial" w:eastAsia="MS Mincho" w:hAnsi="Arial"/>
      <w:b/>
      <w:szCs w:val="24"/>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cs="Calibri"/>
      <w:b/>
      <w:sz w:val="22"/>
      <w:szCs w:val="24"/>
      <w:lang w:val="sv-SE" w:eastAsia="en-US"/>
    </w:rPr>
  </w:style>
  <w:style w:type="paragraph" w:customStyle="1" w:styleId="Agreement">
    <w:name w:val="Agreement"/>
    <w:basedOn w:val="Normal"/>
    <w:next w:val="Doc-text2"/>
    <w:qFormat/>
    <w:rsid w:val="002773F9"/>
    <w:pPr>
      <w:numPr>
        <w:numId w:val="16"/>
      </w:numPr>
      <w:tabs>
        <w:tab w:val="clear" w:pos="2250"/>
        <w:tab w:val="num" w:pos="1980"/>
      </w:tabs>
      <w:spacing w:before="60"/>
      <w:ind w:left="1980"/>
    </w:pPr>
    <w:rPr>
      <w:rFonts w:ascii="Arial" w:eastAsia="MS Mincho" w:hAnsi="Arial"/>
      <w:b/>
      <w:szCs w:val="24"/>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spacing w:before="100" w:beforeAutospacing="1" w:after="100" w:afterAutospacing="1" w:line="256" w:lineRule="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spacing w:after="160" w:line="256" w:lineRule="auto"/>
    </w:pPr>
    <w:rPr>
      <w:rFonts w:asciiTheme="minorHAnsi" w:hAnsiTheme="minorHAnsi" w:cstheme="minorBidi"/>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spacing w:after="160" w:line="256" w:lineRule="auto"/>
    </w:pPr>
    <w:rPr>
      <w:rFonts w:asciiTheme="minorHAnsi" w:eastAsia="MS Mincho" w:hAnsiTheme="minorHAnsi" w:cstheme="minorBidi"/>
      <w:color w:val="FFFF00"/>
      <w:lang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spacing w:after="220" w:line="256" w:lineRule="auto"/>
    </w:pPr>
    <w:rPr>
      <w:rFonts w:ascii="Arial" w:eastAsia="SimSun" w:hAnsi="Arial" w:cstheme="minorBidi"/>
      <w:lang w:val="en-US"/>
    </w:rPr>
  </w:style>
  <w:style w:type="paragraph" w:customStyle="1" w:styleId="11BodyText">
    <w:name w:val="11 BodyText"/>
    <w:basedOn w:val="Normal"/>
    <w:uiPriority w:val="99"/>
    <w:rsid w:val="00AA152D"/>
    <w:pPr>
      <w:spacing w:after="220" w:line="256" w:lineRule="auto"/>
      <w:ind w:left="1298"/>
    </w:pPr>
    <w:rPr>
      <w:rFonts w:ascii="Arial" w:eastAsia="SimSun" w:hAnsi="Arial" w:cstheme="minorBidi"/>
      <w:lang w:val="en-US"/>
    </w:rPr>
  </w:style>
  <w:style w:type="paragraph" w:customStyle="1" w:styleId="B6">
    <w:name w:val="B6"/>
    <w:basedOn w:val="B5"/>
    <w:uiPriority w:val="99"/>
    <w:rsid w:val="00AA152D"/>
    <w:pPr>
      <w:spacing w:after="160" w:line="256" w:lineRule="auto"/>
    </w:pPr>
    <w:rPr>
      <w:rFonts w:asciiTheme="minorHAnsi" w:eastAsia="SimSun" w:hAnsiTheme="minorHAnsi" w:cstheme="minorBidi"/>
    </w:rPr>
  </w:style>
  <w:style w:type="paragraph" w:customStyle="1" w:styleId="owapara">
    <w:name w:val="owapara"/>
    <w:basedOn w:val="Normal"/>
    <w:uiPriority w:val="99"/>
    <w:rsid w:val="00AA152D"/>
    <w:pPr>
      <w:spacing w:line="256" w:lineRule="auto"/>
    </w:pPr>
    <w:rPr>
      <w:rFonts w:asciiTheme="minorHAnsi" w:eastAsia="Calibri" w:hAnsiTheme="minorHAnsi" w:cstheme="minorBidi"/>
      <w:sz w:val="24"/>
      <w:szCs w:val="24"/>
      <w:lang w:val="en-US"/>
    </w:rPr>
  </w:style>
  <w:style w:type="paragraph" w:customStyle="1" w:styleId="LGTdoc">
    <w:name w:val="LGTdoc_본문"/>
    <w:basedOn w:val="Normal"/>
    <w:uiPriority w:val="99"/>
    <w:rsid w:val="00AA152D"/>
    <w:pPr>
      <w:widowControl w:val="0"/>
      <w:snapToGrid w:val="0"/>
      <w:spacing w:afterLines="50" w:line="264" w:lineRule="auto"/>
      <w:jc w:val="both"/>
    </w:pPr>
    <w:rPr>
      <w:rFonts w:asciiTheme="minorHAnsi" w:eastAsia="Batang" w:hAnsiTheme="minorHAnsi" w:cstheme="minorBidi"/>
      <w:kern w:val="2"/>
      <w:szCs w:val="24"/>
      <w:lang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spacing w:before="240" w:after="240" w:line="256" w:lineRule="auto"/>
      <w:jc w:val="both"/>
    </w:pPr>
    <w:rPr>
      <w:rFonts w:asciiTheme="minorHAnsi" w:eastAsia="MS Mincho" w:hAnsiTheme="minorHAnsi" w:cstheme="minorBidi"/>
      <w:i/>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24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65586288">
      <w:bodyDiv w:val="1"/>
      <w:marLeft w:val="0"/>
      <w:marRight w:val="0"/>
      <w:marTop w:val="0"/>
      <w:marBottom w:val="0"/>
      <w:divBdr>
        <w:top w:val="none" w:sz="0" w:space="0" w:color="auto"/>
        <w:left w:val="none" w:sz="0" w:space="0" w:color="auto"/>
        <w:bottom w:val="none" w:sz="0" w:space="0" w:color="auto"/>
        <w:right w:val="none" w:sz="0" w:space="0" w:color="auto"/>
      </w:divBdr>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757408937">
      <w:bodyDiv w:val="1"/>
      <w:marLeft w:val="0"/>
      <w:marRight w:val="0"/>
      <w:marTop w:val="0"/>
      <w:marBottom w:val="0"/>
      <w:divBdr>
        <w:top w:val="none" w:sz="0" w:space="0" w:color="auto"/>
        <w:left w:val="none" w:sz="0" w:space="0" w:color="auto"/>
        <w:bottom w:val="none" w:sz="0" w:space="0" w:color="auto"/>
        <w:right w:val="none" w:sz="0" w:space="0" w:color="auto"/>
      </w:divBdr>
      <w:divsChild>
        <w:div w:id="1792481796">
          <w:marLeft w:val="1123"/>
          <w:marRight w:val="0"/>
          <w:marTop w:val="6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7821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655924">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09055363">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0_e/Docs/R1-2001301.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1_RL1/TSGR1_99/Docs/R1-1913407.zip" TargetMode="External"/><Relationship Id="rId12" Type="http://schemas.openxmlformats.org/officeDocument/2006/relationships/hyperlink" Target="http://www.3gpp.org/ftp/TSG_RAN/WG1_RL1/TSGR1_100_e/Docs/R1-200126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00_e/Docs/R1-2001266.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1_RL1/TSGR1_100_e/Docs/R1-2001265.zip" TargetMode="External"/><Relationship Id="rId4" Type="http://schemas.openxmlformats.org/officeDocument/2006/relationships/webSettings" Target="webSettings.xml"/><Relationship Id="rId9" Type="http://schemas.openxmlformats.org/officeDocument/2006/relationships/hyperlink" Target="http://www.3gpp.org/ftp/TSG_RAN/WG1_RL1/TSGR1_100_e/Docs/R1-200130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1</Pages>
  <Words>19370</Words>
  <Characters>110412</Characters>
  <Application>Microsoft Office Word</Application>
  <DocSecurity>0</DocSecurity>
  <Lines>920</Lines>
  <Paragraphs>259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129523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Ericsson3</cp:lastModifiedBy>
  <cp:revision>8</cp:revision>
  <dcterms:created xsi:type="dcterms:W3CDTF">2020-03-10T22:37:00Z</dcterms:created>
  <dcterms:modified xsi:type="dcterms:W3CDTF">2020-03-17T13:02:00Z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